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5191BB5" w:rsidR="0097628C" w:rsidRPr="00247812" w:rsidRDefault="00247812">
      <w:pPr>
        <w:jc w:val="right"/>
        <w:rPr>
          <w:rFonts w:ascii="Arial" w:eastAsia="Arial" w:hAnsi="Arial" w:cs="Arial"/>
          <w:lang w:val="en-US"/>
        </w:rPr>
      </w:pPr>
      <w:r w:rsidRPr="00247812">
        <w:rPr>
          <w:rFonts w:ascii="Arial" w:eastAsia="Arial" w:hAnsi="Arial" w:cs="Arial"/>
          <w:lang w:val="en-US"/>
        </w:rPr>
        <w:t xml:space="preserve">Graz, </w:t>
      </w:r>
      <w:r w:rsidR="0081252A">
        <w:rPr>
          <w:rFonts w:ascii="Arial" w:eastAsia="Arial" w:hAnsi="Arial" w:cs="Arial"/>
          <w:lang w:val="en-US"/>
        </w:rPr>
        <w:t>12</w:t>
      </w:r>
      <w:r w:rsidR="003A0654">
        <w:rPr>
          <w:rFonts w:ascii="Arial" w:eastAsia="Arial" w:hAnsi="Arial" w:cs="Arial"/>
          <w:lang w:val="en-US"/>
        </w:rPr>
        <w:t xml:space="preserve"> December</w:t>
      </w:r>
      <w:r w:rsidR="00847F89">
        <w:rPr>
          <w:rFonts w:ascii="Arial" w:eastAsia="Arial" w:hAnsi="Arial" w:cs="Arial"/>
          <w:lang w:val="en-US"/>
        </w:rPr>
        <w:t xml:space="preserve"> </w:t>
      </w:r>
      <w:r w:rsidRPr="00247812">
        <w:rPr>
          <w:rFonts w:ascii="Arial" w:eastAsia="Arial" w:hAnsi="Arial" w:cs="Arial"/>
          <w:lang w:val="en-US"/>
        </w:rPr>
        <w:t>202</w:t>
      </w:r>
      <w:r w:rsidR="004C0CB5">
        <w:rPr>
          <w:rFonts w:ascii="Arial" w:eastAsia="Arial" w:hAnsi="Arial" w:cs="Arial"/>
          <w:lang w:val="en-US"/>
        </w:rPr>
        <w:t>2</w:t>
      </w:r>
    </w:p>
    <w:p w14:paraId="00000002" w14:textId="77777777" w:rsidR="0097628C" w:rsidRPr="00247812" w:rsidRDefault="0097628C">
      <w:pPr>
        <w:rPr>
          <w:rFonts w:ascii="Arial" w:eastAsia="Arial" w:hAnsi="Arial" w:cs="Arial"/>
          <w:lang w:val="en-US"/>
        </w:rPr>
      </w:pPr>
    </w:p>
    <w:p w14:paraId="00000003" w14:textId="2F303E75" w:rsidR="0097628C" w:rsidRDefault="00C415E1" w:rsidP="005C732A">
      <w:pPr>
        <w:ind w:left="851" w:hanging="851"/>
        <w:jc w:val="both"/>
        <w:rPr>
          <w:rFonts w:ascii="Arial" w:eastAsia="Arial" w:hAnsi="Arial" w:cs="Arial"/>
          <w:b/>
          <w:lang w:val="en-US"/>
        </w:rPr>
      </w:pPr>
      <w:r>
        <w:rPr>
          <w:rFonts w:ascii="Arial" w:eastAsia="Arial" w:hAnsi="Arial" w:cs="Arial"/>
          <w:b/>
          <w:lang w:val="en-US"/>
        </w:rPr>
        <w:t>RE</w:t>
      </w:r>
      <w:r w:rsidR="00247812" w:rsidRPr="00247812">
        <w:rPr>
          <w:rFonts w:ascii="Arial" w:eastAsia="Arial" w:hAnsi="Arial" w:cs="Arial"/>
          <w:b/>
          <w:lang w:val="en-US"/>
        </w:rPr>
        <w:t>:</w:t>
      </w:r>
      <w:r w:rsidR="00247812" w:rsidRPr="00247812">
        <w:rPr>
          <w:rFonts w:ascii="Arial" w:eastAsia="Arial" w:hAnsi="Arial" w:cs="Arial"/>
          <w:b/>
          <w:lang w:val="en-US"/>
        </w:rPr>
        <w:tab/>
        <w:t xml:space="preserve">Nomination of </w:t>
      </w:r>
      <w:r w:rsidR="004C0CB5">
        <w:rPr>
          <w:rFonts w:ascii="Arial" w:eastAsia="Arial" w:hAnsi="Arial" w:cs="Arial"/>
          <w:b/>
          <w:lang w:val="en-US"/>
        </w:rPr>
        <w:t>participants to the workshop</w:t>
      </w:r>
      <w:r w:rsidR="00247812" w:rsidRPr="00247812">
        <w:rPr>
          <w:rFonts w:ascii="Arial" w:eastAsia="Arial" w:hAnsi="Arial" w:cs="Arial"/>
          <w:b/>
          <w:lang w:val="en-US"/>
        </w:rPr>
        <w:t xml:space="preserve"> </w:t>
      </w:r>
      <w:bookmarkStart w:id="0" w:name="_Hlk77078778"/>
      <w:r w:rsidR="005003CD">
        <w:rPr>
          <w:rFonts w:ascii="Arial" w:eastAsia="Arial" w:hAnsi="Arial" w:cs="Arial"/>
          <w:lang w:val="en-US"/>
        </w:rPr>
        <w:t>“</w:t>
      </w:r>
      <w:r w:rsidR="005C732A" w:rsidRPr="005C732A">
        <w:rPr>
          <w:rFonts w:ascii="Arial" w:eastAsia="Arial" w:hAnsi="Arial" w:cs="Arial"/>
          <w:lang w:val="en-US"/>
        </w:rPr>
        <w:t>Young children’s language learning pathways</w:t>
      </w:r>
      <w:r w:rsidR="005C732A">
        <w:rPr>
          <w:rFonts w:ascii="Arial" w:eastAsia="Arial" w:hAnsi="Arial" w:cs="Arial"/>
          <w:lang w:val="en-US"/>
        </w:rPr>
        <w:t xml:space="preserve"> - </w:t>
      </w:r>
      <w:r w:rsidR="005C732A" w:rsidRPr="005C732A">
        <w:rPr>
          <w:rFonts w:ascii="Arial" w:eastAsia="Arial" w:hAnsi="Arial" w:cs="Arial"/>
          <w:lang w:val="en-US"/>
        </w:rPr>
        <w:t>Making early language learning visible</w:t>
      </w:r>
      <w:r w:rsidR="005C732A">
        <w:rPr>
          <w:rFonts w:ascii="Arial" w:eastAsia="Arial" w:hAnsi="Arial" w:cs="Arial"/>
          <w:lang w:val="en-US"/>
        </w:rPr>
        <w:t>”</w:t>
      </w:r>
      <w:r w:rsidR="008C3FC6">
        <w:rPr>
          <w:rStyle w:val="FootnoteReference"/>
          <w:rFonts w:ascii="Arial" w:eastAsia="Arial" w:hAnsi="Arial" w:cs="Arial"/>
          <w:lang w:val="en-US"/>
        </w:rPr>
        <w:footnoteReference w:id="1"/>
      </w:r>
      <w:r w:rsidR="00247812" w:rsidRPr="00247812">
        <w:rPr>
          <w:rFonts w:ascii="Arial" w:eastAsia="Arial" w:hAnsi="Arial" w:cs="Arial"/>
          <w:lang w:val="en-US"/>
        </w:rPr>
        <w:t xml:space="preserve"> </w:t>
      </w:r>
      <w:bookmarkEnd w:id="0"/>
      <w:r w:rsidR="00247812" w:rsidRPr="00247812">
        <w:rPr>
          <w:rFonts w:ascii="Arial" w:eastAsia="Arial" w:hAnsi="Arial" w:cs="Arial"/>
          <w:lang w:val="en-US"/>
        </w:rPr>
        <w:t xml:space="preserve">within the framework of the ECML’s medium-term </w:t>
      </w:r>
      <w:r w:rsidR="003A0654" w:rsidRPr="00247812">
        <w:rPr>
          <w:rFonts w:ascii="Arial" w:eastAsia="Arial" w:hAnsi="Arial" w:cs="Arial"/>
          <w:lang w:val="en-US"/>
        </w:rPr>
        <w:t>Programme</w:t>
      </w:r>
      <w:r w:rsidR="00247812" w:rsidRPr="00247812">
        <w:rPr>
          <w:rFonts w:ascii="Arial" w:eastAsia="Arial" w:hAnsi="Arial" w:cs="Arial"/>
          <w:lang w:val="en-US"/>
        </w:rPr>
        <w:t xml:space="preserve"> of activities 2020-2023, Graz, Austria</w:t>
      </w:r>
      <w:r w:rsidR="004C0CB5">
        <w:rPr>
          <w:rFonts w:ascii="Arial" w:eastAsia="Arial" w:hAnsi="Arial" w:cs="Arial"/>
          <w:lang w:val="en-US"/>
        </w:rPr>
        <w:t xml:space="preserve">, </w:t>
      </w:r>
      <w:bookmarkStart w:id="1" w:name="_Hlk120025619"/>
      <w:r w:rsidR="005C732A">
        <w:rPr>
          <w:rFonts w:ascii="Arial" w:eastAsia="Arial" w:hAnsi="Arial" w:cs="Arial"/>
          <w:b/>
          <w:lang w:val="en-US"/>
        </w:rPr>
        <w:t>15-16 March</w:t>
      </w:r>
      <w:r w:rsidR="00261710">
        <w:rPr>
          <w:rFonts w:ascii="Arial" w:eastAsia="Arial" w:hAnsi="Arial" w:cs="Arial"/>
          <w:b/>
          <w:lang w:val="en-US"/>
        </w:rPr>
        <w:t xml:space="preserve"> 2023</w:t>
      </w:r>
      <w:bookmarkEnd w:id="1"/>
    </w:p>
    <w:p w14:paraId="00000005" w14:textId="7313861C" w:rsidR="0097628C" w:rsidRDefault="0097628C" w:rsidP="008C3FC6">
      <w:pPr>
        <w:pBdr>
          <w:bottom w:val="single" w:sz="4" w:space="1" w:color="auto"/>
        </w:pBdr>
        <w:ind w:left="2760" w:hanging="2760"/>
        <w:jc w:val="both"/>
        <w:rPr>
          <w:rFonts w:ascii="Arial" w:eastAsia="Arial" w:hAnsi="Arial" w:cs="Arial"/>
          <w:b/>
          <w:lang w:val="en-US"/>
        </w:rPr>
      </w:pPr>
    </w:p>
    <w:p w14:paraId="4F0CC6C0" w14:textId="77777777" w:rsidR="00EB49C2" w:rsidRPr="00247812" w:rsidRDefault="00EB49C2">
      <w:pPr>
        <w:ind w:left="2760" w:hanging="2760"/>
        <w:jc w:val="both"/>
        <w:rPr>
          <w:rFonts w:ascii="Arial" w:eastAsia="Arial" w:hAnsi="Arial" w:cs="Arial"/>
          <w:lang w:val="en-US"/>
        </w:rPr>
      </w:pPr>
    </w:p>
    <w:p w14:paraId="00000006" w14:textId="54E675A2" w:rsidR="0097628C" w:rsidRDefault="00247812" w:rsidP="00BE62ED">
      <w:pPr>
        <w:ind w:left="3119" w:hanging="3119"/>
        <w:jc w:val="both"/>
        <w:rPr>
          <w:rFonts w:ascii="Arial" w:hAnsi="Arial" w:cs="Arial"/>
          <w:lang w:val="en-GB"/>
        </w:rPr>
      </w:pPr>
      <w:r w:rsidRPr="00151326">
        <w:rPr>
          <w:rFonts w:ascii="Arial" w:eastAsia="Arial" w:hAnsi="Arial" w:cs="Arial"/>
          <w:b/>
          <w:lang w:val="en-US"/>
        </w:rPr>
        <w:t>Venue</w:t>
      </w:r>
      <w:r w:rsidRPr="00151326">
        <w:rPr>
          <w:rFonts w:ascii="Arial" w:eastAsia="Arial" w:hAnsi="Arial" w:cs="Arial"/>
          <w:lang w:val="en-US"/>
        </w:rPr>
        <w:t xml:space="preserve">: </w:t>
      </w:r>
      <w:r w:rsidRPr="00151326">
        <w:rPr>
          <w:rFonts w:ascii="Arial" w:eastAsia="Arial" w:hAnsi="Arial" w:cs="Arial"/>
          <w:lang w:val="en-US"/>
        </w:rPr>
        <w:tab/>
      </w:r>
      <w:r w:rsidR="00151326" w:rsidRPr="00AA0404">
        <w:rPr>
          <w:rFonts w:ascii="Arial" w:hAnsi="Arial" w:cs="Arial"/>
          <w:lang w:val="en-GB"/>
        </w:rPr>
        <w:t xml:space="preserve">ECML, Graz, Austria </w:t>
      </w:r>
    </w:p>
    <w:p w14:paraId="7660A6B0" w14:textId="77777777" w:rsidR="00151326" w:rsidRPr="00151326" w:rsidRDefault="00151326" w:rsidP="00BE62ED">
      <w:pPr>
        <w:ind w:left="3119" w:hanging="3119"/>
        <w:jc w:val="both"/>
        <w:rPr>
          <w:rFonts w:ascii="Arial" w:eastAsia="Arial" w:hAnsi="Arial" w:cs="Arial"/>
          <w:lang w:val="en-US"/>
        </w:rPr>
      </w:pPr>
    </w:p>
    <w:p w14:paraId="00000007" w14:textId="2995E809" w:rsidR="0097628C" w:rsidRPr="005003CD" w:rsidRDefault="00247812" w:rsidP="00BE62ED">
      <w:pPr>
        <w:ind w:left="3119" w:hanging="3119"/>
        <w:jc w:val="both"/>
        <w:rPr>
          <w:rFonts w:ascii="Arial" w:eastAsia="Arial" w:hAnsi="Arial" w:cs="Arial"/>
          <w:lang w:val="en-US"/>
        </w:rPr>
      </w:pPr>
      <w:r w:rsidRPr="005003CD">
        <w:rPr>
          <w:rFonts w:ascii="Arial" w:eastAsia="Arial" w:hAnsi="Arial" w:cs="Arial"/>
          <w:b/>
          <w:lang w:val="en-US"/>
        </w:rPr>
        <w:t>Dates</w:t>
      </w:r>
      <w:r w:rsidRPr="005003CD">
        <w:rPr>
          <w:rFonts w:ascii="Arial" w:eastAsia="Arial" w:hAnsi="Arial" w:cs="Arial"/>
          <w:lang w:val="en-US"/>
        </w:rPr>
        <w:t xml:space="preserve">: </w:t>
      </w:r>
      <w:r w:rsidRPr="005003CD">
        <w:rPr>
          <w:rFonts w:ascii="Arial" w:eastAsia="Arial" w:hAnsi="Arial" w:cs="Arial"/>
          <w:lang w:val="en-US"/>
        </w:rPr>
        <w:tab/>
      </w:r>
      <w:r w:rsidR="005C732A" w:rsidRPr="005C732A">
        <w:rPr>
          <w:rFonts w:ascii="Arial" w:eastAsia="Arial" w:hAnsi="Arial" w:cs="Arial"/>
          <w:lang w:val="en-US"/>
        </w:rPr>
        <w:t>15-16 March 2023</w:t>
      </w:r>
    </w:p>
    <w:p w14:paraId="00000008" w14:textId="77777777" w:rsidR="0097628C" w:rsidRPr="005003CD" w:rsidRDefault="0097628C" w:rsidP="00BE62ED">
      <w:pPr>
        <w:ind w:left="3119" w:hanging="3119"/>
        <w:jc w:val="both"/>
        <w:rPr>
          <w:rFonts w:ascii="Arial" w:eastAsia="Arial" w:hAnsi="Arial" w:cs="Arial"/>
          <w:lang w:val="en-US"/>
        </w:rPr>
      </w:pPr>
    </w:p>
    <w:p w14:paraId="00000009" w14:textId="77777777" w:rsidR="0097628C" w:rsidRPr="00247812" w:rsidRDefault="00247812" w:rsidP="00BE62ED">
      <w:pPr>
        <w:ind w:left="3119" w:hanging="3119"/>
        <w:jc w:val="both"/>
        <w:rPr>
          <w:rFonts w:ascii="Arial" w:eastAsia="Arial" w:hAnsi="Arial" w:cs="Arial"/>
          <w:lang w:val="en-US"/>
        </w:rPr>
      </w:pPr>
      <w:r w:rsidRPr="00247812">
        <w:rPr>
          <w:rFonts w:ascii="Arial" w:eastAsia="Arial" w:hAnsi="Arial" w:cs="Arial"/>
          <w:b/>
          <w:lang w:val="en-US"/>
        </w:rPr>
        <w:t>Participants</w:t>
      </w:r>
      <w:r w:rsidRPr="00247812">
        <w:rPr>
          <w:rFonts w:ascii="Arial" w:eastAsia="Arial" w:hAnsi="Arial" w:cs="Arial"/>
          <w:lang w:val="en-US"/>
        </w:rPr>
        <w:t xml:space="preserve">: </w:t>
      </w:r>
      <w:r w:rsidRPr="00247812">
        <w:rPr>
          <w:rFonts w:ascii="Arial" w:eastAsia="Arial" w:hAnsi="Arial" w:cs="Arial"/>
          <w:lang w:val="en-US"/>
        </w:rPr>
        <w:tab/>
        <w:t>1 delegate per member state, to be nominated by the national nominating authorities</w:t>
      </w:r>
    </w:p>
    <w:p w14:paraId="0000000A" w14:textId="77777777" w:rsidR="0097628C" w:rsidRPr="00247812" w:rsidRDefault="0097628C" w:rsidP="00BE62ED">
      <w:pPr>
        <w:ind w:left="3119" w:hanging="3119"/>
        <w:jc w:val="both"/>
        <w:rPr>
          <w:rFonts w:ascii="Arial" w:eastAsia="Arial" w:hAnsi="Arial" w:cs="Arial"/>
          <w:lang w:val="en-US"/>
        </w:rPr>
      </w:pPr>
    </w:p>
    <w:p w14:paraId="0000000B" w14:textId="77777777" w:rsidR="0097628C" w:rsidRPr="00247812" w:rsidRDefault="0097628C" w:rsidP="00BE62ED">
      <w:pPr>
        <w:ind w:left="3119" w:hanging="3119"/>
        <w:jc w:val="both"/>
        <w:rPr>
          <w:rFonts w:ascii="Arial" w:eastAsia="Arial" w:hAnsi="Arial" w:cs="Arial"/>
          <w:lang w:val="en-US"/>
        </w:rPr>
      </w:pPr>
    </w:p>
    <w:p w14:paraId="0000000C" w14:textId="0F1AC756" w:rsidR="0097628C" w:rsidRDefault="00247812" w:rsidP="00BE62ED">
      <w:pPr>
        <w:ind w:left="3119" w:hanging="3119"/>
        <w:jc w:val="both"/>
        <w:rPr>
          <w:rFonts w:ascii="Arial" w:eastAsia="Arial" w:hAnsi="Arial" w:cs="Arial"/>
          <w:lang w:val="en-US"/>
        </w:rPr>
      </w:pPr>
      <w:r w:rsidRPr="00247812">
        <w:rPr>
          <w:rFonts w:ascii="Arial" w:eastAsia="Arial" w:hAnsi="Arial" w:cs="Arial"/>
          <w:b/>
          <w:lang w:val="en-US"/>
        </w:rPr>
        <w:t>Working languages</w:t>
      </w:r>
      <w:r w:rsidRPr="00247812">
        <w:rPr>
          <w:rFonts w:ascii="Arial" w:eastAsia="Arial" w:hAnsi="Arial" w:cs="Arial"/>
          <w:lang w:val="en-US"/>
        </w:rPr>
        <w:t xml:space="preserve">: </w:t>
      </w:r>
      <w:r w:rsidRPr="00247812">
        <w:rPr>
          <w:rFonts w:ascii="Arial" w:eastAsia="Arial" w:hAnsi="Arial" w:cs="Arial"/>
          <w:lang w:val="en-US"/>
        </w:rPr>
        <w:tab/>
        <w:t>English</w:t>
      </w:r>
      <w:r w:rsidR="00261710">
        <w:rPr>
          <w:rFonts w:ascii="Arial" w:eastAsia="Arial" w:hAnsi="Arial" w:cs="Arial"/>
          <w:lang w:val="en-US"/>
        </w:rPr>
        <w:t xml:space="preserve"> and </w:t>
      </w:r>
      <w:r w:rsidR="008702DB">
        <w:rPr>
          <w:rFonts w:ascii="Arial" w:eastAsia="Arial" w:hAnsi="Arial" w:cs="Arial"/>
          <w:lang w:val="en-US"/>
        </w:rPr>
        <w:t>French</w:t>
      </w:r>
      <w:r w:rsidRPr="00247812">
        <w:rPr>
          <w:rFonts w:ascii="Arial" w:eastAsia="Arial" w:hAnsi="Arial" w:cs="Arial"/>
          <w:lang w:val="en-US"/>
        </w:rPr>
        <w:t>, with simultaneous interpretation</w:t>
      </w:r>
    </w:p>
    <w:p w14:paraId="68A4ABAC" w14:textId="105AD249" w:rsidR="00F825CC" w:rsidRDefault="00F825CC" w:rsidP="00BE62ED">
      <w:pPr>
        <w:ind w:left="3119" w:hanging="3119"/>
        <w:jc w:val="both"/>
        <w:rPr>
          <w:rFonts w:ascii="Arial" w:eastAsia="Arial" w:hAnsi="Arial" w:cs="Arial"/>
          <w:lang w:val="en-US"/>
        </w:rPr>
      </w:pPr>
    </w:p>
    <w:p w14:paraId="0000000E" w14:textId="63D49198" w:rsidR="0097628C" w:rsidRPr="00247812" w:rsidRDefault="00247812" w:rsidP="00BE62ED">
      <w:pPr>
        <w:ind w:left="3119" w:hanging="3119"/>
        <w:jc w:val="both"/>
        <w:rPr>
          <w:rFonts w:ascii="Arial" w:eastAsia="Arial" w:hAnsi="Arial" w:cs="Arial"/>
          <w:lang w:val="en-US"/>
        </w:rPr>
      </w:pPr>
      <w:r w:rsidRPr="00247812">
        <w:rPr>
          <w:rFonts w:ascii="Arial" w:eastAsia="Arial" w:hAnsi="Arial" w:cs="Arial"/>
          <w:b/>
          <w:lang w:val="en-US"/>
        </w:rPr>
        <w:t>Deadline for nomination:</w:t>
      </w:r>
      <w:r w:rsidRPr="00247812">
        <w:rPr>
          <w:rFonts w:ascii="Arial" w:eastAsia="Arial" w:hAnsi="Arial" w:cs="Arial"/>
          <w:b/>
          <w:lang w:val="en-US"/>
        </w:rPr>
        <w:tab/>
      </w:r>
      <w:r w:rsidR="007304CD">
        <w:rPr>
          <w:rFonts w:ascii="Arial" w:eastAsia="Arial" w:hAnsi="Arial" w:cs="Arial"/>
          <w:bCs/>
          <w:lang w:val="en-US"/>
        </w:rPr>
        <w:t>2</w:t>
      </w:r>
      <w:r w:rsidR="000809EC">
        <w:rPr>
          <w:rFonts w:ascii="Arial" w:eastAsia="Arial" w:hAnsi="Arial" w:cs="Arial"/>
          <w:bCs/>
          <w:lang w:val="en-US"/>
        </w:rPr>
        <w:t>2</w:t>
      </w:r>
      <w:r w:rsidR="00261710">
        <w:rPr>
          <w:rFonts w:ascii="Arial" w:eastAsia="Arial" w:hAnsi="Arial" w:cs="Arial"/>
          <w:bCs/>
          <w:lang w:val="en-US"/>
        </w:rPr>
        <w:t xml:space="preserve"> </w:t>
      </w:r>
      <w:r w:rsidR="005C732A">
        <w:rPr>
          <w:rFonts w:ascii="Arial" w:eastAsia="Arial" w:hAnsi="Arial" w:cs="Arial"/>
          <w:bCs/>
          <w:lang w:val="en-US"/>
        </w:rPr>
        <w:t>January</w:t>
      </w:r>
      <w:r w:rsidRPr="00247812">
        <w:rPr>
          <w:rFonts w:ascii="Arial" w:eastAsia="Arial" w:hAnsi="Arial" w:cs="Arial"/>
          <w:lang w:val="en-US"/>
        </w:rPr>
        <w:t xml:space="preserve"> 202</w:t>
      </w:r>
      <w:r w:rsidR="005C732A">
        <w:rPr>
          <w:rFonts w:ascii="Arial" w:eastAsia="Arial" w:hAnsi="Arial" w:cs="Arial"/>
          <w:lang w:val="en-US"/>
        </w:rPr>
        <w:t>3</w:t>
      </w:r>
    </w:p>
    <w:p w14:paraId="0000000F" w14:textId="299FF715" w:rsidR="0097628C" w:rsidRDefault="0097628C">
      <w:pPr>
        <w:rPr>
          <w:rFonts w:ascii="Arial" w:eastAsia="Arial" w:hAnsi="Arial" w:cs="Arial"/>
          <w:lang w:val="en-US"/>
        </w:rPr>
      </w:pPr>
    </w:p>
    <w:p w14:paraId="42B3FEA3" w14:textId="77777777" w:rsidR="00332D5E" w:rsidRPr="00332D5E" w:rsidRDefault="00F825CC" w:rsidP="00332D5E">
      <w:pPr>
        <w:ind w:left="3119" w:hanging="3119"/>
        <w:jc w:val="both"/>
        <w:rPr>
          <w:rFonts w:ascii="Arial" w:hAnsi="Arial" w:cs="Arial"/>
          <w:color w:val="000000"/>
          <w:sz w:val="32"/>
          <w:szCs w:val="32"/>
          <w:shd w:val="clear" w:color="auto" w:fill="FFFFFF"/>
          <w:lang w:val="en-US"/>
        </w:rPr>
      </w:pPr>
      <w:r w:rsidRPr="00F825CC">
        <w:rPr>
          <w:rFonts w:ascii="Arial" w:eastAsia="Arial" w:hAnsi="Arial" w:cs="Arial"/>
          <w:b/>
          <w:lang w:val="en-US"/>
        </w:rPr>
        <w:t>Information on the project</w:t>
      </w:r>
      <w:r>
        <w:rPr>
          <w:rFonts w:ascii="Arial" w:eastAsia="Arial" w:hAnsi="Arial" w:cs="Arial"/>
          <w:b/>
          <w:lang w:val="en-US"/>
        </w:rPr>
        <w:t>:</w:t>
      </w:r>
      <w:r>
        <w:rPr>
          <w:rFonts w:ascii="Arial" w:eastAsia="Arial" w:hAnsi="Arial" w:cs="Arial"/>
          <w:color w:val="000000"/>
          <w:sz w:val="22"/>
          <w:szCs w:val="22"/>
          <w:lang w:val="en-US"/>
        </w:rPr>
        <w:t xml:space="preserve"> </w:t>
      </w:r>
      <w:hyperlink r:id="rId11" w:history="1">
        <w:r w:rsidR="00332D5E" w:rsidRPr="00332D5E">
          <w:rPr>
            <w:rStyle w:val="Hyperlink"/>
            <w:rFonts w:ascii="Arial" w:hAnsi="Arial" w:cs="Arial"/>
            <w:shd w:val="clear" w:color="auto" w:fill="FFFFFF"/>
            <w:lang w:val="en-US"/>
          </w:rPr>
          <w:t>www.ecml.at/younglearnerpathways</w:t>
        </w:r>
      </w:hyperlink>
    </w:p>
    <w:p w14:paraId="374349C5" w14:textId="77777777" w:rsidR="008702DB" w:rsidRPr="00247812" w:rsidRDefault="008702DB" w:rsidP="008702DB">
      <w:pPr>
        <w:ind w:left="3119" w:hanging="3119"/>
        <w:jc w:val="both"/>
        <w:rPr>
          <w:rFonts w:ascii="Arial" w:eastAsia="Arial" w:hAnsi="Arial" w:cs="Arial"/>
          <w:lang w:val="en-US"/>
        </w:rPr>
      </w:pPr>
    </w:p>
    <w:p w14:paraId="1DAC3393" w14:textId="61CC795E" w:rsidR="00360362" w:rsidRDefault="00247812" w:rsidP="008C3FC6">
      <w:pPr>
        <w:pStyle w:val="Heading4"/>
        <w:keepLines w:val="0"/>
        <w:spacing w:before="0" w:after="120"/>
        <w:jc w:val="both"/>
        <w:rPr>
          <w:rFonts w:ascii="Arial" w:eastAsia="Arial" w:hAnsi="Arial" w:cs="Arial"/>
          <w:b w:val="0"/>
          <w:bCs/>
          <w:lang w:val="en-US"/>
        </w:rPr>
      </w:pPr>
      <w:bookmarkStart w:id="2" w:name="_llxc665iagrk" w:colFirst="0" w:colLast="0"/>
      <w:bookmarkEnd w:id="2"/>
      <w:r w:rsidRPr="00247812">
        <w:rPr>
          <w:rFonts w:ascii="Arial" w:eastAsia="Arial" w:hAnsi="Arial" w:cs="Arial"/>
          <w:lang w:val="en-US"/>
        </w:rPr>
        <w:t>Workshop focus</w:t>
      </w:r>
    </w:p>
    <w:p w14:paraId="08EE2671" w14:textId="46356BCD" w:rsidR="003A0654" w:rsidRDefault="003A0654" w:rsidP="008C3FC6">
      <w:pPr>
        <w:pStyle w:val="Heading4"/>
        <w:keepLines w:val="0"/>
        <w:spacing w:before="0" w:after="0"/>
        <w:jc w:val="both"/>
        <w:rPr>
          <w:rFonts w:ascii="Arial" w:eastAsia="Arial" w:hAnsi="Arial" w:cs="Arial"/>
          <w:b w:val="0"/>
          <w:bCs/>
          <w:lang w:val="en-US"/>
        </w:rPr>
      </w:pPr>
      <w:bookmarkStart w:id="3" w:name="_smlln9r0zwgn" w:colFirst="0" w:colLast="0"/>
      <w:bookmarkEnd w:id="3"/>
      <w:r>
        <w:rPr>
          <w:rFonts w:ascii="Arial" w:eastAsia="Arial" w:hAnsi="Arial" w:cs="Arial"/>
          <w:b w:val="0"/>
          <w:bCs/>
          <w:lang w:val="en-US"/>
        </w:rPr>
        <w:t>This workshop will provide participants with the opportunity to review the key principles and actions for teachers and educators in making all language learning pathways visible for young children (age 3 to 12) within education system</w:t>
      </w:r>
      <w:r w:rsidR="00736159">
        <w:rPr>
          <w:rFonts w:ascii="Arial" w:eastAsia="Arial" w:hAnsi="Arial" w:cs="Arial"/>
          <w:b w:val="0"/>
          <w:bCs/>
          <w:lang w:val="en-US"/>
        </w:rPr>
        <w:t>s</w:t>
      </w:r>
      <w:r>
        <w:rPr>
          <w:rFonts w:ascii="Arial" w:eastAsia="Arial" w:hAnsi="Arial" w:cs="Arial"/>
          <w:b w:val="0"/>
          <w:bCs/>
          <w:lang w:val="en-US"/>
        </w:rPr>
        <w:t>. Participants will be given the opportunity to discuss and review the</w:t>
      </w:r>
      <w:r w:rsidR="00191912">
        <w:rPr>
          <w:rFonts w:ascii="Arial" w:eastAsia="Arial" w:hAnsi="Arial" w:cs="Arial"/>
          <w:b w:val="0"/>
          <w:bCs/>
          <w:lang w:val="en-US"/>
        </w:rPr>
        <w:t xml:space="preserve"> key principles, key actions and</w:t>
      </w:r>
      <w:r>
        <w:rPr>
          <w:rFonts w:ascii="Arial" w:eastAsia="Arial" w:hAnsi="Arial" w:cs="Arial"/>
          <w:b w:val="0"/>
          <w:bCs/>
          <w:lang w:val="en-US"/>
        </w:rPr>
        <w:t xml:space="preserve"> reflective tools created to support teachers and educators in evaluating their own educational context and experience and how these can be used to acknowledge and support young children in developing their multilingual competences</w:t>
      </w:r>
      <w:r w:rsidR="00EB49C2">
        <w:rPr>
          <w:rFonts w:ascii="Arial" w:eastAsia="Arial" w:hAnsi="Arial" w:cs="Arial"/>
          <w:b w:val="0"/>
          <w:bCs/>
          <w:lang w:val="en-US"/>
        </w:rPr>
        <w:t>, plurilingual practices and intercultural awareness.</w:t>
      </w:r>
    </w:p>
    <w:p w14:paraId="07A4D79E" w14:textId="77777777" w:rsidR="003A0654" w:rsidRDefault="003A0654" w:rsidP="008C3FC6">
      <w:pPr>
        <w:pStyle w:val="Heading4"/>
        <w:keepLines w:val="0"/>
        <w:spacing w:before="0" w:after="0"/>
        <w:jc w:val="both"/>
        <w:rPr>
          <w:rFonts w:ascii="Arial" w:eastAsia="Arial" w:hAnsi="Arial" w:cs="Arial"/>
          <w:b w:val="0"/>
          <w:bCs/>
          <w:lang w:val="en-US"/>
        </w:rPr>
      </w:pPr>
    </w:p>
    <w:p w14:paraId="0A0057A9" w14:textId="77777777" w:rsidR="00A75385" w:rsidRPr="00A75385" w:rsidRDefault="00A75385" w:rsidP="008C3FC6">
      <w:pPr>
        <w:jc w:val="both"/>
        <w:rPr>
          <w:rFonts w:eastAsia="Arial"/>
          <w:lang w:val="en-US"/>
        </w:rPr>
      </w:pPr>
    </w:p>
    <w:p w14:paraId="0000001E" w14:textId="1D5C5735" w:rsidR="0097628C" w:rsidRPr="00247812" w:rsidRDefault="00247812" w:rsidP="008C3FC6">
      <w:pPr>
        <w:pStyle w:val="Heading4"/>
        <w:keepLines w:val="0"/>
        <w:spacing w:before="0" w:after="0"/>
        <w:jc w:val="both"/>
        <w:rPr>
          <w:rFonts w:ascii="Arial" w:eastAsia="Arial" w:hAnsi="Arial" w:cs="Arial"/>
          <w:lang w:val="en-US"/>
        </w:rPr>
      </w:pPr>
      <w:r w:rsidRPr="00247812">
        <w:rPr>
          <w:rFonts w:ascii="Arial" w:eastAsia="Arial" w:hAnsi="Arial" w:cs="Arial"/>
          <w:lang w:val="en-US"/>
        </w:rPr>
        <w:t>Expected outputs of the workshop (for the participants)</w:t>
      </w:r>
    </w:p>
    <w:p w14:paraId="0000001F" w14:textId="2BC985F8" w:rsidR="0097628C" w:rsidRPr="003A0654" w:rsidRDefault="003A0654" w:rsidP="008C3FC6">
      <w:pPr>
        <w:pStyle w:val="ListParagraph"/>
        <w:keepNext/>
        <w:numPr>
          <w:ilvl w:val="0"/>
          <w:numId w:val="9"/>
        </w:numPr>
        <w:pBdr>
          <w:top w:val="nil"/>
          <w:left w:val="nil"/>
          <w:bottom w:val="nil"/>
          <w:right w:val="nil"/>
          <w:between w:val="nil"/>
        </w:pBdr>
        <w:jc w:val="both"/>
        <w:rPr>
          <w:rFonts w:ascii="Arial" w:eastAsia="Arial" w:hAnsi="Arial" w:cs="Arial"/>
          <w:b/>
          <w:lang w:val="en-US"/>
        </w:rPr>
      </w:pPr>
      <w:r>
        <w:rPr>
          <w:rFonts w:ascii="Arial" w:eastAsia="Arial" w:hAnsi="Arial" w:cs="Arial"/>
          <w:bCs/>
          <w:lang w:val="en-US"/>
        </w:rPr>
        <w:t xml:space="preserve">Familiarisation with the key principles and actions identified for teachers and educators working with young children to </w:t>
      </w:r>
      <w:r w:rsidR="00EB49C2">
        <w:rPr>
          <w:rFonts w:ascii="Arial" w:eastAsia="Arial" w:hAnsi="Arial" w:cs="Arial"/>
          <w:bCs/>
          <w:lang w:val="en-US"/>
        </w:rPr>
        <w:t xml:space="preserve">recognize and </w:t>
      </w:r>
      <w:r>
        <w:rPr>
          <w:rFonts w:ascii="Arial" w:eastAsia="Arial" w:hAnsi="Arial" w:cs="Arial"/>
          <w:bCs/>
          <w:lang w:val="en-US"/>
        </w:rPr>
        <w:t xml:space="preserve">make </w:t>
      </w:r>
      <w:r w:rsidR="00EB49C2">
        <w:rPr>
          <w:rFonts w:ascii="Arial" w:eastAsia="Arial" w:hAnsi="Arial" w:cs="Arial"/>
          <w:bCs/>
          <w:lang w:val="en-US"/>
        </w:rPr>
        <w:t xml:space="preserve">the children’s </w:t>
      </w:r>
      <w:r>
        <w:rPr>
          <w:rFonts w:ascii="Arial" w:eastAsia="Arial" w:hAnsi="Arial" w:cs="Arial"/>
          <w:bCs/>
          <w:lang w:val="en-US"/>
        </w:rPr>
        <w:t>different</w:t>
      </w:r>
      <w:r w:rsidR="00EB49C2">
        <w:rPr>
          <w:rFonts w:ascii="Arial" w:eastAsia="Arial" w:hAnsi="Arial" w:cs="Arial"/>
          <w:bCs/>
          <w:lang w:val="en-US"/>
        </w:rPr>
        <w:t xml:space="preserve"> and diverse</w:t>
      </w:r>
      <w:r>
        <w:rPr>
          <w:rFonts w:ascii="Arial" w:eastAsia="Arial" w:hAnsi="Arial" w:cs="Arial"/>
          <w:bCs/>
          <w:lang w:val="en-US"/>
        </w:rPr>
        <w:t xml:space="preserve"> language learning pathways visible</w:t>
      </w:r>
      <w:r w:rsidR="00EB49C2">
        <w:rPr>
          <w:rFonts w:ascii="Arial" w:eastAsia="Arial" w:hAnsi="Arial" w:cs="Arial"/>
          <w:bCs/>
          <w:lang w:val="en-US"/>
        </w:rPr>
        <w:t xml:space="preserve"> within the education system</w:t>
      </w:r>
    </w:p>
    <w:p w14:paraId="1F033F3D" w14:textId="1D1F0401" w:rsidR="003A0654" w:rsidRPr="003A0654" w:rsidRDefault="003A0654" w:rsidP="008C3FC6">
      <w:pPr>
        <w:pStyle w:val="ListParagraph"/>
        <w:keepNext/>
        <w:numPr>
          <w:ilvl w:val="0"/>
          <w:numId w:val="9"/>
        </w:numPr>
        <w:pBdr>
          <w:top w:val="nil"/>
          <w:left w:val="nil"/>
          <w:bottom w:val="nil"/>
          <w:right w:val="nil"/>
          <w:between w:val="nil"/>
        </w:pBdr>
        <w:jc w:val="both"/>
        <w:rPr>
          <w:rFonts w:ascii="Arial" w:eastAsia="Arial" w:hAnsi="Arial" w:cs="Arial"/>
          <w:b/>
          <w:lang w:val="en-US"/>
        </w:rPr>
      </w:pPr>
      <w:r>
        <w:rPr>
          <w:rFonts w:ascii="Arial" w:eastAsia="Arial" w:hAnsi="Arial" w:cs="Arial"/>
          <w:bCs/>
          <w:lang w:val="en-US"/>
        </w:rPr>
        <w:t xml:space="preserve">Opportunities to reflect and discuss the reflective materials to support teachers and educators in evaluating their own educational </w:t>
      </w:r>
      <w:r w:rsidR="00EB49C2">
        <w:rPr>
          <w:rFonts w:ascii="Arial" w:eastAsia="Arial" w:hAnsi="Arial" w:cs="Arial"/>
          <w:bCs/>
          <w:lang w:val="en-US"/>
        </w:rPr>
        <w:t>setting</w:t>
      </w:r>
      <w:r>
        <w:rPr>
          <w:rFonts w:ascii="Arial" w:eastAsia="Arial" w:hAnsi="Arial" w:cs="Arial"/>
          <w:bCs/>
          <w:lang w:val="en-US"/>
        </w:rPr>
        <w:t xml:space="preserve"> and how th</w:t>
      </w:r>
      <w:r w:rsidR="00EB49C2">
        <w:rPr>
          <w:rFonts w:ascii="Arial" w:eastAsia="Arial" w:hAnsi="Arial" w:cs="Arial"/>
          <w:bCs/>
          <w:lang w:val="en-US"/>
        </w:rPr>
        <w:t>ese might be applied in each individual context.</w:t>
      </w:r>
    </w:p>
    <w:p w14:paraId="56871F16" w14:textId="166421EB" w:rsidR="007304CD" w:rsidRDefault="007304CD" w:rsidP="008C3FC6">
      <w:pPr>
        <w:jc w:val="both"/>
        <w:rPr>
          <w:rFonts w:ascii="Arial" w:eastAsia="Arial" w:hAnsi="Arial" w:cs="Arial"/>
          <w:lang w:val="en-US"/>
        </w:rPr>
      </w:pPr>
      <w:r>
        <w:rPr>
          <w:rFonts w:ascii="Arial" w:eastAsia="Arial" w:hAnsi="Arial" w:cs="Arial"/>
          <w:lang w:val="en-US"/>
        </w:rPr>
        <w:br w:type="page"/>
      </w:r>
    </w:p>
    <w:p w14:paraId="00000025" w14:textId="71FB8BD8" w:rsidR="0097628C" w:rsidRPr="00247812" w:rsidRDefault="00247812" w:rsidP="008C3FC6">
      <w:pPr>
        <w:keepNext/>
        <w:pBdr>
          <w:top w:val="nil"/>
          <w:left w:val="nil"/>
          <w:bottom w:val="nil"/>
          <w:right w:val="nil"/>
          <w:between w:val="nil"/>
        </w:pBdr>
        <w:ind w:left="2760" w:hanging="2760"/>
        <w:jc w:val="both"/>
        <w:rPr>
          <w:rFonts w:ascii="Arial" w:eastAsia="Arial" w:hAnsi="Arial" w:cs="Arial"/>
          <w:b/>
          <w:color w:val="000000"/>
          <w:lang w:val="en-US"/>
        </w:rPr>
      </w:pPr>
      <w:r w:rsidRPr="00247812">
        <w:rPr>
          <w:rFonts w:ascii="Arial" w:eastAsia="Arial" w:hAnsi="Arial" w:cs="Arial"/>
          <w:b/>
          <w:lang w:val="en-US"/>
        </w:rPr>
        <w:lastRenderedPageBreak/>
        <w:t>Expected products to be developed during the workshop</w:t>
      </w:r>
      <w:r w:rsidRPr="00247812">
        <w:rPr>
          <w:rFonts w:ascii="Arial" w:eastAsia="Arial" w:hAnsi="Arial" w:cs="Arial"/>
          <w:b/>
          <w:color w:val="000000"/>
          <w:lang w:val="en-US"/>
        </w:rPr>
        <w:t xml:space="preserve"> (</w:t>
      </w:r>
      <w:r w:rsidRPr="00247812">
        <w:rPr>
          <w:rFonts w:ascii="Arial" w:eastAsia="Arial" w:hAnsi="Arial" w:cs="Arial"/>
          <w:b/>
          <w:lang w:val="en-US"/>
        </w:rPr>
        <w:t>for the participants</w:t>
      </w:r>
      <w:r w:rsidRPr="00247812">
        <w:rPr>
          <w:rFonts w:ascii="Arial" w:eastAsia="Arial" w:hAnsi="Arial" w:cs="Arial"/>
          <w:b/>
          <w:color w:val="000000"/>
          <w:lang w:val="en-US"/>
        </w:rPr>
        <w:t>)</w:t>
      </w:r>
    </w:p>
    <w:p w14:paraId="00000028" w14:textId="161BE70E" w:rsidR="0097628C" w:rsidRDefault="0097628C" w:rsidP="008C3FC6">
      <w:pPr>
        <w:jc w:val="both"/>
        <w:rPr>
          <w:rFonts w:ascii="Arial" w:eastAsia="Arial" w:hAnsi="Arial" w:cs="Arial"/>
          <w:lang w:val="en-US"/>
        </w:rPr>
      </w:pPr>
    </w:p>
    <w:p w14:paraId="5594964F" w14:textId="6B11BCB9" w:rsidR="00E2638F" w:rsidRDefault="00EB49C2" w:rsidP="008C3FC6">
      <w:pPr>
        <w:jc w:val="both"/>
        <w:rPr>
          <w:rFonts w:ascii="Arial" w:eastAsia="Arial" w:hAnsi="Arial" w:cs="Arial"/>
          <w:lang w:val="en-US"/>
        </w:rPr>
      </w:pPr>
      <w:r>
        <w:rPr>
          <w:rFonts w:ascii="Arial" w:eastAsia="Arial" w:hAnsi="Arial" w:cs="Arial"/>
          <w:lang w:val="en-US"/>
        </w:rPr>
        <w:t>Examples from each individual context on how the reflective materials, key principles and actions can be used to make the diverse language learning pathways visible within the educational system through observation, documentation, and assessment.</w:t>
      </w:r>
    </w:p>
    <w:p w14:paraId="5B95EBD8" w14:textId="22AAE410" w:rsidR="00E7663E" w:rsidRPr="00247812" w:rsidRDefault="00E7663E" w:rsidP="008C3FC6">
      <w:pPr>
        <w:tabs>
          <w:tab w:val="left" w:pos="2565"/>
        </w:tabs>
        <w:jc w:val="both"/>
        <w:rPr>
          <w:rFonts w:ascii="Arial" w:eastAsia="Arial" w:hAnsi="Arial" w:cs="Arial"/>
          <w:lang w:val="en-US"/>
        </w:rPr>
      </w:pPr>
    </w:p>
    <w:p w14:paraId="00000029" w14:textId="726D4F6B" w:rsidR="0097628C" w:rsidRDefault="00247812" w:rsidP="008C3FC6">
      <w:pPr>
        <w:pStyle w:val="Heading4"/>
        <w:keepLines w:val="0"/>
        <w:spacing w:before="0" w:after="0"/>
        <w:jc w:val="both"/>
        <w:rPr>
          <w:rFonts w:ascii="Arial" w:eastAsia="Arial" w:hAnsi="Arial" w:cs="Arial"/>
          <w:lang w:val="en-US"/>
        </w:rPr>
      </w:pPr>
      <w:r w:rsidRPr="008A7FBE">
        <w:rPr>
          <w:rFonts w:ascii="Arial" w:eastAsia="Arial" w:hAnsi="Arial" w:cs="Arial"/>
          <w:lang w:val="en-US"/>
        </w:rPr>
        <w:t>Profile of participants</w:t>
      </w:r>
    </w:p>
    <w:p w14:paraId="62DA28D7" w14:textId="77777777" w:rsidR="00B4074B" w:rsidRPr="008A7FBE" w:rsidRDefault="00B4074B" w:rsidP="008C3FC6">
      <w:pPr>
        <w:jc w:val="both"/>
        <w:rPr>
          <w:rFonts w:eastAsia="Arial"/>
          <w:lang w:val="en-US"/>
        </w:rPr>
      </w:pPr>
    </w:p>
    <w:p w14:paraId="27655643" w14:textId="75AB0ACC" w:rsidR="00EA0563" w:rsidRPr="00EA0563" w:rsidRDefault="00247812" w:rsidP="008C3FC6">
      <w:pPr>
        <w:pStyle w:val="Heading2"/>
        <w:keepLines w:val="0"/>
        <w:spacing w:before="0" w:after="0"/>
        <w:jc w:val="both"/>
        <w:rPr>
          <w:rFonts w:ascii="Arial" w:eastAsia="Arial" w:hAnsi="Arial" w:cs="Arial"/>
          <w:i/>
          <w:sz w:val="24"/>
          <w:szCs w:val="24"/>
          <w:lang w:val="en-US"/>
        </w:rPr>
      </w:pPr>
      <w:r w:rsidRPr="008A7FBE">
        <w:rPr>
          <w:rFonts w:ascii="Arial" w:eastAsia="Arial" w:hAnsi="Arial" w:cs="Arial"/>
          <w:i/>
          <w:sz w:val="24"/>
          <w:szCs w:val="24"/>
          <w:lang w:val="en-US"/>
        </w:rPr>
        <w:t>Professional background</w:t>
      </w:r>
    </w:p>
    <w:p w14:paraId="0000002B" w14:textId="5B731977" w:rsidR="0097628C" w:rsidRDefault="0097628C" w:rsidP="008C3FC6">
      <w:pPr>
        <w:keepNext/>
        <w:pBdr>
          <w:top w:val="nil"/>
          <w:left w:val="nil"/>
          <w:bottom w:val="nil"/>
          <w:right w:val="nil"/>
          <w:between w:val="nil"/>
        </w:pBdr>
        <w:ind w:left="2760" w:hanging="2760"/>
        <w:jc w:val="both"/>
        <w:rPr>
          <w:rFonts w:ascii="Arial" w:eastAsia="Arial" w:hAnsi="Arial" w:cs="Arial"/>
          <w:b/>
          <w:lang w:val="en-US"/>
        </w:rPr>
      </w:pPr>
    </w:p>
    <w:p w14:paraId="61C8F895" w14:textId="0F7D92CF" w:rsidR="004102DA" w:rsidRDefault="00736159" w:rsidP="008C3FC6">
      <w:pPr>
        <w:jc w:val="both"/>
        <w:rPr>
          <w:rFonts w:ascii="Arial" w:eastAsia="Arial" w:hAnsi="Arial" w:cs="Arial"/>
          <w:lang w:val="en-US"/>
        </w:rPr>
      </w:pPr>
      <w:r>
        <w:rPr>
          <w:rFonts w:ascii="Arial" w:eastAsia="Arial" w:hAnsi="Arial" w:cs="Arial"/>
          <w:lang w:val="en-US"/>
        </w:rPr>
        <w:t>Professionals working in or with the p</w:t>
      </w:r>
      <w:r w:rsidR="009B7076" w:rsidRPr="009B7076">
        <w:rPr>
          <w:rFonts w:ascii="Arial" w:eastAsia="Arial" w:hAnsi="Arial" w:cs="Arial"/>
          <w:lang w:val="en-US"/>
        </w:rPr>
        <w:t xml:space="preserve">re-primary and primary </w:t>
      </w:r>
      <w:r>
        <w:rPr>
          <w:rFonts w:ascii="Arial" w:eastAsia="Arial" w:hAnsi="Arial" w:cs="Arial"/>
          <w:lang w:val="en-US"/>
        </w:rPr>
        <w:t>sectors</w:t>
      </w:r>
    </w:p>
    <w:p w14:paraId="2B8BAE61" w14:textId="77777777" w:rsidR="001643D2" w:rsidRPr="004102DA" w:rsidRDefault="001643D2" w:rsidP="008C3FC6">
      <w:pPr>
        <w:jc w:val="both"/>
        <w:rPr>
          <w:rFonts w:ascii="Arial" w:eastAsia="Arial" w:hAnsi="Arial" w:cs="Arial"/>
          <w:lang w:val="en-US"/>
        </w:rPr>
      </w:pPr>
    </w:p>
    <w:p w14:paraId="0000002F" w14:textId="2D837FF1" w:rsidR="0097628C" w:rsidRPr="00261710" w:rsidRDefault="00247812" w:rsidP="008C3FC6">
      <w:pPr>
        <w:pStyle w:val="Heading2"/>
        <w:keepLines w:val="0"/>
        <w:spacing w:before="0" w:after="0"/>
        <w:jc w:val="both"/>
        <w:rPr>
          <w:rFonts w:ascii="Arial" w:eastAsia="Arial" w:hAnsi="Arial" w:cs="Arial"/>
          <w:b w:val="0"/>
          <w:i/>
          <w:sz w:val="24"/>
          <w:szCs w:val="24"/>
          <w:lang w:val="en-US"/>
        </w:rPr>
      </w:pPr>
      <w:bookmarkStart w:id="4" w:name="_c28o544h7ixs" w:colFirst="0" w:colLast="0"/>
      <w:bookmarkEnd w:id="4"/>
      <w:r w:rsidRPr="00261710">
        <w:rPr>
          <w:rFonts w:ascii="Arial" w:eastAsia="Arial" w:hAnsi="Arial" w:cs="Arial"/>
          <w:i/>
          <w:sz w:val="24"/>
          <w:szCs w:val="24"/>
          <w:lang w:val="en-US"/>
        </w:rPr>
        <w:t>Experience, competences required</w:t>
      </w:r>
    </w:p>
    <w:p w14:paraId="00000030" w14:textId="77777777" w:rsidR="0097628C" w:rsidRPr="001643D2" w:rsidRDefault="0097628C" w:rsidP="008C3FC6">
      <w:pPr>
        <w:jc w:val="both"/>
        <w:rPr>
          <w:rFonts w:ascii="Arial" w:eastAsia="Arial" w:hAnsi="Arial" w:cs="Arial"/>
          <w:lang w:val="en-US"/>
        </w:rPr>
      </w:pPr>
    </w:p>
    <w:p w14:paraId="12BF54AB" w14:textId="5CEAB0A7" w:rsidR="00E42FCC" w:rsidRDefault="00E42FCC" w:rsidP="008C3FC6">
      <w:pPr>
        <w:pStyle w:val="ListParagraph"/>
        <w:numPr>
          <w:ilvl w:val="0"/>
          <w:numId w:val="9"/>
        </w:numPr>
        <w:jc w:val="both"/>
        <w:rPr>
          <w:rFonts w:ascii="Arial" w:eastAsia="Arial" w:hAnsi="Arial" w:cs="Arial"/>
          <w:lang w:val="en-US"/>
        </w:rPr>
      </w:pPr>
      <w:r>
        <w:rPr>
          <w:rFonts w:ascii="Arial" w:eastAsia="Arial" w:hAnsi="Arial" w:cs="Arial"/>
          <w:lang w:val="en-US"/>
        </w:rPr>
        <w:t>Current or recent experience in the field of early years education for children age</w:t>
      </w:r>
      <w:r w:rsidR="00736159">
        <w:rPr>
          <w:rFonts w:ascii="Arial" w:eastAsia="Arial" w:hAnsi="Arial" w:cs="Arial"/>
          <w:lang w:val="en-US"/>
        </w:rPr>
        <w:t>d</w:t>
      </w:r>
      <w:r>
        <w:rPr>
          <w:rFonts w:ascii="Arial" w:eastAsia="Arial" w:hAnsi="Arial" w:cs="Arial"/>
          <w:lang w:val="en-US"/>
        </w:rPr>
        <w:t xml:space="preserve"> 3 to 12 and </w:t>
      </w:r>
      <w:r w:rsidR="00736159">
        <w:rPr>
          <w:rFonts w:ascii="Arial" w:eastAsia="Arial" w:hAnsi="Arial" w:cs="Arial"/>
          <w:lang w:val="en-US"/>
        </w:rPr>
        <w:t xml:space="preserve">in </w:t>
      </w:r>
      <w:r w:rsidR="00EB49C2">
        <w:rPr>
          <w:rFonts w:ascii="Arial" w:eastAsia="Arial" w:hAnsi="Arial" w:cs="Arial"/>
          <w:lang w:val="en-US"/>
        </w:rPr>
        <w:t xml:space="preserve">promoting </w:t>
      </w:r>
      <w:r w:rsidR="00736159">
        <w:rPr>
          <w:rFonts w:ascii="Arial" w:eastAsia="Arial" w:hAnsi="Arial" w:cs="Arial"/>
          <w:lang w:val="en-US"/>
        </w:rPr>
        <w:t>plurili</w:t>
      </w:r>
      <w:r w:rsidR="00EB49C2">
        <w:rPr>
          <w:rFonts w:ascii="Arial" w:eastAsia="Arial" w:hAnsi="Arial" w:cs="Arial"/>
          <w:lang w:val="en-US"/>
        </w:rPr>
        <w:t xml:space="preserve">ngual competences and practices within the education system (as a researcher, stakeholder, teacher, teacher educator, or decision maker) </w:t>
      </w:r>
    </w:p>
    <w:p w14:paraId="2B2C3D4A" w14:textId="25382699" w:rsidR="00EA0563" w:rsidRDefault="003A0654" w:rsidP="008C3FC6">
      <w:pPr>
        <w:pStyle w:val="ListParagraph"/>
        <w:numPr>
          <w:ilvl w:val="0"/>
          <w:numId w:val="9"/>
        </w:numPr>
        <w:jc w:val="both"/>
        <w:rPr>
          <w:rFonts w:ascii="Arial" w:eastAsia="Arial" w:hAnsi="Arial" w:cs="Arial"/>
          <w:lang w:val="en-US"/>
        </w:rPr>
      </w:pPr>
      <w:r>
        <w:rPr>
          <w:rFonts w:ascii="Arial" w:eastAsia="Arial" w:hAnsi="Arial" w:cs="Arial"/>
          <w:lang w:val="en-US"/>
        </w:rPr>
        <w:t xml:space="preserve">Interest in promoting </w:t>
      </w:r>
      <w:r w:rsidR="00736159">
        <w:rPr>
          <w:rFonts w:ascii="Arial" w:eastAsia="Arial" w:hAnsi="Arial" w:cs="Arial"/>
          <w:lang w:val="en-US"/>
        </w:rPr>
        <w:t>and developing plurilingual</w:t>
      </w:r>
      <w:r>
        <w:rPr>
          <w:rFonts w:ascii="Arial" w:eastAsia="Arial" w:hAnsi="Arial" w:cs="Arial"/>
          <w:lang w:val="en-US"/>
        </w:rPr>
        <w:t xml:space="preserve"> competences in young children </w:t>
      </w:r>
      <w:r w:rsidR="00E42FCC">
        <w:rPr>
          <w:rFonts w:ascii="Arial" w:eastAsia="Arial" w:hAnsi="Arial" w:cs="Arial"/>
          <w:lang w:val="en-US"/>
        </w:rPr>
        <w:t xml:space="preserve">within the education system </w:t>
      </w:r>
      <w:r>
        <w:rPr>
          <w:rFonts w:ascii="Arial" w:eastAsia="Arial" w:hAnsi="Arial" w:cs="Arial"/>
          <w:lang w:val="en-US"/>
        </w:rPr>
        <w:t>(age 3 to 12)</w:t>
      </w:r>
    </w:p>
    <w:p w14:paraId="070BA64A" w14:textId="218A03F6" w:rsidR="003A0654" w:rsidRPr="003A0654" w:rsidRDefault="003A0654" w:rsidP="008C3FC6">
      <w:pPr>
        <w:pStyle w:val="ListParagraph"/>
        <w:numPr>
          <w:ilvl w:val="0"/>
          <w:numId w:val="9"/>
        </w:numPr>
        <w:jc w:val="both"/>
        <w:rPr>
          <w:rFonts w:ascii="Arial" w:eastAsia="Arial" w:hAnsi="Arial" w:cs="Arial"/>
          <w:lang w:val="en-US"/>
        </w:rPr>
      </w:pPr>
      <w:r>
        <w:rPr>
          <w:rFonts w:ascii="Arial" w:eastAsia="Arial" w:hAnsi="Arial" w:cs="Arial"/>
          <w:lang w:val="en-US"/>
        </w:rPr>
        <w:t>Familiarity with, or interest in, European instruments which recogni</w:t>
      </w:r>
      <w:r w:rsidR="00736159">
        <w:rPr>
          <w:rFonts w:ascii="Arial" w:eastAsia="Arial" w:hAnsi="Arial" w:cs="Arial"/>
          <w:lang w:val="en-US"/>
        </w:rPr>
        <w:t>se</w:t>
      </w:r>
      <w:r>
        <w:rPr>
          <w:rFonts w:ascii="Arial" w:eastAsia="Arial" w:hAnsi="Arial" w:cs="Arial"/>
          <w:lang w:val="en-US"/>
        </w:rPr>
        <w:t xml:space="preserve"> and support</w:t>
      </w:r>
      <w:r w:rsidR="00E42FCC">
        <w:rPr>
          <w:rFonts w:ascii="Arial" w:eastAsia="Arial" w:hAnsi="Arial" w:cs="Arial"/>
          <w:lang w:val="en-US"/>
        </w:rPr>
        <w:t xml:space="preserve"> diverse</w:t>
      </w:r>
      <w:r>
        <w:rPr>
          <w:rFonts w:ascii="Arial" w:eastAsia="Arial" w:hAnsi="Arial" w:cs="Arial"/>
          <w:lang w:val="en-US"/>
        </w:rPr>
        <w:t xml:space="preserve"> </w:t>
      </w:r>
      <w:r w:rsidR="00E42FCC">
        <w:rPr>
          <w:rFonts w:ascii="Arial" w:eastAsia="Arial" w:hAnsi="Arial" w:cs="Arial"/>
          <w:lang w:val="en-US"/>
        </w:rPr>
        <w:t xml:space="preserve">language learning pathways in young children – including, but not limited to, language(s) of schooling, additional languages taught within the education system and home and / or community languages. </w:t>
      </w:r>
    </w:p>
    <w:p w14:paraId="4B98102F" w14:textId="77777777" w:rsidR="00543287" w:rsidRDefault="00543287" w:rsidP="008C3FC6">
      <w:pPr>
        <w:jc w:val="both"/>
        <w:rPr>
          <w:rFonts w:ascii="Arial" w:eastAsia="Arial" w:hAnsi="Arial" w:cs="Arial"/>
          <w:b/>
          <w:i/>
          <w:lang w:val="en-US"/>
        </w:rPr>
      </w:pPr>
    </w:p>
    <w:p w14:paraId="00000035" w14:textId="4DC2F75A" w:rsidR="0097628C" w:rsidRPr="00247812" w:rsidRDefault="00247812" w:rsidP="008C3FC6">
      <w:pPr>
        <w:jc w:val="both"/>
        <w:rPr>
          <w:rFonts w:ascii="Arial" w:eastAsia="Arial" w:hAnsi="Arial" w:cs="Arial"/>
          <w:lang w:val="en-US"/>
        </w:rPr>
      </w:pPr>
      <w:r w:rsidRPr="00247812">
        <w:rPr>
          <w:rFonts w:ascii="Arial" w:eastAsia="Arial" w:hAnsi="Arial" w:cs="Arial"/>
          <w:b/>
          <w:i/>
          <w:lang w:val="en-US"/>
        </w:rPr>
        <w:t>Expected involvement/ tasks before, during and after the event</w:t>
      </w:r>
    </w:p>
    <w:p w14:paraId="00000036" w14:textId="77777777" w:rsidR="0097628C" w:rsidRPr="00247812" w:rsidRDefault="0097628C" w:rsidP="008C3FC6">
      <w:pPr>
        <w:jc w:val="both"/>
        <w:rPr>
          <w:rFonts w:ascii="Arial" w:eastAsia="Arial" w:hAnsi="Arial" w:cs="Arial"/>
          <w:lang w:val="en-US"/>
        </w:rPr>
      </w:pPr>
    </w:p>
    <w:p w14:paraId="07F67EC5" w14:textId="1489CA25" w:rsidR="004D6EEE" w:rsidRPr="004D6EEE" w:rsidRDefault="00247812" w:rsidP="008C3FC6">
      <w:pPr>
        <w:ind w:left="1276" w:hanging="1276"/>
        <w:jc w:val="both"/>
        <w:rPr>
          <w:rFonts w:ascii="Arial" w:eastAsia="Arial" w:hAnsi="Arial" w:cs="Arial"/>
          <w:lang w:val="en-US"/>
        </w:rPr>
      </w:pPr>
      <w:r w:rsidRPr="00247812">
        <w:rPr>
          <w:rFonts w:ascii="Arial" w:eastAsia="Arial" w:hAnsi="Arial" w:cs="Arial"/>
          <w:b/>
          <w:lang w:val="en-US"/>
        </w:rPr>
        <w:t>Before:</w:t>
      </w:r>
      <w:r w:rsidR="00E42FCC">
        <w:rPr>
          <w:rFonts w:ascii="Arial" w:eastAsia="Arial" w:hAnsi="Arial" w:cs="Arial"/>
          <w:b/>
          <w:lang w:val="en-US"/>
        </w:rPr>
        <w:t xml:space="preserve"> </w:t>
      </w:r>
      <w:r w:rsidRPr="00247812">
        <w:rPr>
          <w:rFonts w:ascii="Arial" w:eastAsia="Arial" w:hAnsi="Arial" w:cs="Arial"/>
          <w:lang w:val="en-US"/>
        </w:rPr>
        <w:t xml:space="preserve"> </w:t>
      </w:r>
      <w:r w:rsidRPr="00247812">
        <w:rPr>
          <w:rFonts w:ascii="Arial" w:eastAsia="Arial" w:hAnsi="Arial" w:cs="Arial"/>
          <w:lang w:val="en-US"/>
        </w:rPr>
        <w:tab/>
      </w:r>
      <w:r w:rsidR="00E42FCC">
        <w:rPr>
          <w:rFonts w:ascii="Arial" w:eastAsia="Arial" w:hAnsi="Arial" w:cs="Arial"/>
          <w:lang w:val="en-US"/>
        </w:rPr>
        <w:t xml:space="preserve">Familiarisation with, and providing feedback on, the key principles and actions and draft version of the reflective instruments and texts. </w:t>
      </w:r>
    </w:p>
    <w:p w14:paraId="00000038" w14:textId="166A0111" w:rsidR="0097628C" w:rsidRPr="00247812" w:rsidRDefault="0097628C" w:rsidP="008C3FC6">
      <w:pPr>
        <w:ind w:left="1276" w:hanging="1276"/>
        <w:jc w:val="both"/>
        <w:rPr>
          <w:rFonts w:ascii="Arial" w:eastAsia="Arial" w:hAnsi="Arial" w:cs="Arial"/>
          <w:lang w:val="en-US"/>
        </w:rPr>
      </w:pPr>
    </w:p>
    <w:p w14:paraId="00000039" w14:textId="0FEDAEFD" w:rsidR="0097628C" w:rsidRPr="00247812" w:rsidRDefault="00247812" w:rsidP="008C3FC6">
      <w:pPr>
        <w:ind w:left="1276" w:hanging="1276"/>
        <w:jc w:val="both"/>
        <w:rPr>
          <w:rFonts w:ascii="Arial" w:eastAsia="Arial" w:hAnsi="Arial" w:cs="Arial"/>
          <w:lang w:val="en-US"/>
        </w:rPr>
      </w:pPr>
      <w:r w:rsidRPr="00247812">
        <w:rPr>
          <w:rFonts w:ascii="Arial" w:eastAsia="Arial" w:hAnsi="Arial" w:cs="Arial"/>
          <w:b/>
          <w:lang w:val="en-US"/>
        </w:rPr>
        <w:t>During</w:t>
      </w:r>
      <w:r w:rsidRPr="00247812">
        <w:rPr>
          <w:rFonts w:ascii="Arial" w:eastAsia="Arial" w:hAnsi="Arial" w:cs="Arial"/>
          <w:lang w:val="en-US"/>
        </w:rPr>
        <w:t xml:space="preserve">: </w:t>
      </w:r>
      <w:r w:rsidRPr="00247812">
        <w:rPr>
          <w:rFonts w:ascii="Arial" w:eastAsia="Arial" w:hAnsi="Arial" w:cs="Arial"/>
          <w:lang w:val="en-US"/>
        </w:rPr>
        <w:tab/>
      </w:r>
      <w:r w:rsidR="00E42FCC">
        <w:rPr>
          <w:rFonts w:ascii="Arial" w:eastAsia="Arial" w:hAnsi="Arial" w:cs="Arial"/>
          <w:lang w:val="en-US"/>
        </w:rPr>
        <w:t>Discussing, reflecting</w:t>
      </w:r>
      <w:r w:rsidR="00FE6F63">
        <w:rPr>
          <w:rFonts w:ascii="Arial" w:eastAsia="Arial" w:hAnsi="Arial" w:cs="Arial"/>
          <w:lang w:val="en-US"/>
        </w:rPr>
        <w:t>,</w:t>
      </w:r>
      <w:r w:rsidR="00E42FCC">
        <w:rPr>
          <w:rFonts w:ascii="Arial" w:eastAsia="Arial" w:hAnsi="Arial" w:cs="Arial"/>
          <w:lang w:val="en-US"/>
        </w:rPr>
        <w:t xml:space="preserve"> and improving o</w:t>
      </w:r>
      <w:r w:rsidR="00FE6F63">
        <w:rPr>
          <w:rFonts w:ascii="Arial" w:eastAsia="Arial" w:hAnsi="Arial" w:cs="Arial"/>
          <w:lang w:val="en-US"/>
        </w:rPr>
        <w:t>n</w:t>
      </w:r>
      <w:r w:rsidR="00E42FCC">
        <w:rPr>
          <w:rFonts w:ascii="Arial" w:eastAsia="Arial" w:hAnsi="Arial" w:cs="Arial"/>
          <w:lang w:val="en-US"/>
        </w:rPr>
        <w:t xml:space="preserve"> the key principles and actions on making language learning pathways visible for young children within the education system</w:t>
      </w:r>
    </w:p>
    <w:p w14:paraId="0000003A" w14:textId="77777777" w:rsidR="0097628C" w:rsidRPr="00247812" w:rsidRDefault="0097628C" w:rsidP="008C3FC6">
      <w:pPr>
        <w:ind w:left="1276" w:hanging="1276"/>
        <w:jc w:val="both"/>
        <w:rPr>
          <w:rFonts w:ascii="Arial" w:eastAsia="Arial" w:hAnsi="Arial" w:cs="Arial"/>
          <w:lang w:val="en-US"/>
        </w:rPr>
      </w:pPr>
    </w:p>
    <w:p w14:paraId="0000003D" w14:textId="75971F82" w:rsidR="0097628C" w:rsidRPr="00E42FCC" w:rsidRDefault="00247812" w:rsidP="008C3FC6">
      <w:pPr>
        <w:ind w:left="1276" w:hanging="1276"/>
        <w:jc w:val="both"/>
        <w:rPr>
          <w:rFonts w:ascii="Arial" w:eastAsia="Arial" w:hAnsi="Arial" w:cs="Arial"/>
          <w:bCs/>
          <w:lang w:val="en-US"/>
        </w:rPr>
      </w:pPr>
      <w:r w:rsidRPr="00247812">
        <w:rPr>
          <w:rFonts w:ascii="Arial" w:eastAsia="Arial" w:hAnsi="Arial" w:cs="Arial"/>
          <w:b/>
          <w:lang w:val="en-US"/>
        </w:rPr>
        <w:t xml:space="preserve">After: </w:t>
      </w:r>
      <w:r w:rsidRPr="00247812">
        <w:rPr>
          <w:rFonts w:ascii="Arial" w:eastAsia="Arial" w:hAnsi="Arial" w:cs="Arial"/>
          <w:b/>
          <w:lang w:val="en-US"/>
        </w:rPr>
        <w:tab/>
      </w:r>
      <w:r w:rsidR="00E42FCC">
        <w:rPr>
          <w:rFonts w:ascii="Arial" w:eastAsia="Arial" w:hAnsi="Arial" w:cs="Arial"/>
          <w:bCs/>
          <w:lang w:val="en-US"/>
        </w:rPr>
        <w:t>Participation in the piloting of the materials, supporting further development and dissemination of the materials, and gathering feedback and examples from their own context.</w:t>
      </w:r>
    </w:p>
    <w:sectPr w:rsidR="0097628C" w:rsidRPr="00E42FCC" w:rsidSect="00402A67">
      <w:headerReference w:type="default" r:id="rId12"/>
      <w:footerReference w:type="default" r:id="rId13"/>
      <w:headerReference w:type="first" r:id="rId14"/>
      <w:footerReference w:type="first" r:id="rId15"/>
      <w:pgSz w:w="12240" w:h="15840"/>
      <w:pgMar w:top="2694" w:right="1185" w:bottom="1276" w:left="1134" w:header="425"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C3E7" w14:textId="77777777" w:rsidR="008353F2" w:rsidRDefault="008353F2">
      <w:r>
        <w:separator/>
      </w:r>
    </w:p>
  </w:endnote>
  <w:endnote w:type="continuationSeparator" w:id="0">
    <w:p w14:paraId="78D81C07" w14:textId="77777777" w:rsidR="008353F2" w:rsidRDefault="0083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3E73" w14:textId="77777777" w:rsidR="00402A67" w:rsidRDefault="00402A67" w:rsidP="00402A67">
    <w:pPr>
      <w:pBdr>
        <w:top w:val="nil"/>
        <w:left w:val="nil"/>
        <w:bottom w:val="nil"/>
        <w:right w:val="nil"/>
        <w:between w:val="nil"/>
      </w:pBdr>
      <w:spacing w:line="288" w:lineRule="auto"/>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Promoting Excellence in Language Education</w:t>
    </w:r>
  </w:p>
  <w:p w14:paraId="0134B53F" w14:textId="77777777" w:rsidR="00402A67" w:rsidRDefault="00402A67" w:rsidP="00402A67">
    <w:pPr>
      <w:pBdr>
        <w:top w:val="nil"/>
        <w:left w:val="nil"/>
        <w:bottom w:val="nil"/>
        <w:right w:val="nil"/>
        <w:between w:val="nil"/>
      </w:pBdr>
      <w:spacing w:line="288" w:lineRule="auto"/>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Pour l'excellence dans l'éducation aux langues</w:t>
    </w:r>
  </w:p>
  <w:p w14:paraId="21FCB869" w14:textId="7D6ECF83" w:rsidR="00402A67" w:rsidRPr="00402A67" w:rsidRDefault="00402A67" w:rsidP="00402A67">
    <w:pPr>
      <w:pBdr>
        <w:top w:val="nil"/>
        <w:left w:val="nil"/>
        <w:bottom w:val="nil"/>
        <w:right w:val="nil"/>
        <w:between w:val="nil"/>
      </w:pBdr>
      <w:jc w:val="center"/>
      <w:rPr>
        <w:rFonts w:ascii="Calibri" w:eastAsia="Calibri" w:hAnsi="Calibri" w:cs="Calibri"/>
        <w:color w:val="000000"/>
        <w:sz w:val="22"/>
        <w:szCs w:val="22"/>
      </w:rPr>
    </w:pPr>
    <w:r>
      <w:rPr>
        <w:rFonts w:ascii="Century Gothic" w:eastAsia="Century Gothic" w:hAnsi="Century Gothic" w:cs="Century Gothic"/>
        <w:color w:val="000000"/>
        <w:sz w:val="22"/>
        <w:szCs w:val="22"/>
      </w:rPr>
      <w:t>Für Sprachenbildung auf höchstem Niveau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902B" w14:textId="77777777" w:rsidR="00402A67" w:rsidRDefault="00402A67" w:rsidP="00402A67">
    <w:pPr>
      <w:pBdr>
        <w:top w:val="nil"/>
        <w:left w:val="nil"/>
        <w:bottom w:val="nil"/>
        <w:right w:val="nil"/>
        <w:between w:val="nil"/>
      </w:pBdr>
      <w:spacing w:line="288" w:lineRule="auto"/>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Promoting Excellence in Language Education</w:t>
    </w:r>
  </w:p>
  <w:p w14:paraId="5FA7AC78" w14:textId="77777777" w:rsidR="00402A67" w:rsidRDefault="00402A67" w:rsidP="00402A67">
    <w:pPr>
      <w:pBdr>
        <w:top w:val="nil"/>
        <w:left w:val="nil"/>
        <w:bottom w:val="nil"/>
        <w:right w:val="nil"/>
        <w:between w:val="nil"/>
      </w:pBdr>
      <w:spacing w:line="288" w:lineRule="auto"/>
      <w:jc w:val="cente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Pour l'excellence dans l'éducation aux langues</w:t>
    </w:r>
  </w:p>
  <w:p w14:paraId="5B843C0C" w14:textId="6C3A288F" w:rsidR="00402A67" w:rsidRPr="00402A67" w:rsidRDefault="00402A67" w:rsidP="00402A67">
    <w:pPr>
      <w:pBdr>
        <w:top w:val="nil"/>
        <w:left w:val="nil"/>
        <w:bottom w:val="nil"/>
        <w:right w:val="nil"/>
        <w:between w:val="nil"/>
      </w:pBdr>
      <w:jc w:val="center"/>
      <w:rPr>
        <w:rFonts w:ascii="Calibri" w:eastAsia="Calibri" w:hAnsi="Calibri" w:cs="Calibri"/>
        <w:color w:val="000000"/>
        <w:sz w:val="22"/>
        <w:szCs w:val="22"/>
      </w:rPr>
    </w:pPr>
    <w:r>
      <w:rPr>
        <w:rFonts w:ascii="Century Gothic" w:eastAsia="Century Gothic" w:hAnsi="Century Gothic" w:cs="Century Gothic"/>
        <w:color w:val="000000"/>
        <w:sz w:val="22"/>
        <w:szCs w:val="22"/>
      </w:rPr>
      <w:t>Für Sprachenbildung auf höchstem Niveau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E33E" w14:textId="77777777" w:rsidR="008353F2" w:rsidRDefault="008353F2">
      <w:r>
        <w:separator/>
      </w:r>
    </w:p>
  </w:footnote>
  <w:footnote w:type="continuationSeparator" w:id="0">
    <w:p w14:paraId="1D3155E4" w14:textId="77777777" w:rsidR="008353F2" w:rsidRDefault="008353F2">
      <w:r>
        <w:continuationSeparator/>
      </w:r>
    </w:p>
  </w:footnote>
  <w:footnote w:id="1">
    <w:p w14:paraId="68D8DB4E" w14:textId="4552BB02" w:rsidR="008C3FC6" w:rsidRPr="008C3FC6" w:rsidRDefault="008C3FC6">
      <w:pPr>
        <w:pStyle w:val="FootnoteText"/>
        <w:rPr>
          <w:lang w:val="de-AT"/>
        </w:rPr>
      </w:pPr>
      <w:r>
        <w:rPr>
          <w:rStyle w:val="FootnoteReference"/>
        </w:rPr>
        <w:footnoteRef/>
      </w:r>
      <w:r>
        <w:t xml:space="preserve"> </w:t>
      </w:r>
      <w:r w:rsidRPr="008C3FC6">
        <w:rPr>
          <w:rFonts w:ascii="Arial" w:hAnsi="Arial" w:cs="Arial"/>
          <w:lang w:val="de-AT"/>
        </w:rPr>
        <w:t>Visa pending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040767"/>
      <w:docPartObj>
        <w:docPartGallery w:val="Page Numbers (Top of Page)"/>
        <w:docPartUnique/>
      </w:docPartObj>
    </w:sdtPr>
    <w:sdtEndPr/>
    <w:sdtContent>
      <w:p w14:paraId="668F3A93" w14:textId="18F32071" w:rsidR="00402A67" w:rsidRDefault="00402A67">
        <w:pPr>
          <w:pStyle w:val="Header"/>
          <w:jc w:val="center"/>
        </w:pPr>
        <w:r>
          <w:fldChar w:fldCharType="begin"/>
        </w:r>
        <w:r>
          <w:instrText>PAGE   \* MERGEFORMAT</w:instrText>
        </w:r>
        <w:r>
          <w:fldChar w:fldCharType="separate"/>
        </w:r>
        <w:r>
          <w:rPr>
            <w:lang w:val="de-DE"/>
          </w:rPr>
          <w:t>2</w:t>
        </w:r>
        <w:r>
          <w:fldChar w:fldCharType="end"/>
        </w:r>
      </w:p>
    </w:sdtContent>
  </w:sdt>
  <w:p w14:paraId="28AD4D8D" w14:textId="77777777" w:rsidR="00402A67" w:rsidRDefault="00402A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355779"/>
      <w:docPartObj>
        <w:docPartGallery w:val="Page Numbers (Top of Page)"/>
        <w:docPartUnique/>
      </w:docPartObj>
    </w:sdtPr>
    <w:sdtEndPr/>
    <w:sdtContent>
      <w:p w14:paraId="4A28596F" w14:textId="17773FE6" w:rsidR="00402A67" w:rsidRDefault="00402A67" w:rsidP="00402A67">
        <w:pPr>
          <w:pStyle w:val="Header"/>
        </w:pPr>
        <w:r>
          <w:rPr>
            <w:noProof/>
          </w:rPr>
          <mc:AlternateContent>
            <mc:Choice Requires="wps">
              <w:drawing>
                <wp:anchor distT="0" distB="0" distL="114300" distR="114300" simplePos="0" relativeHeight="251659264" behindDoc="0" locked="0" layoutInCell="1" allowOverlap="1" wp14:anchorId="567A1B3F" wp14:editId="283BC166">
                  <wp:simplePos x="0" y="0"/>
                  <wp:positionH relativeFrom="column">
                    <wp:posOffset>2326640</wp:posOffset>
                  </wp:positionH>
                  <wp:positionV relativeFrom="paragraph">
                    <wp:posOffset>-108585</wp:posOffset>
                  </wp:positionV>
                  <wp:extent cx="4505960" cy="1687830"/>
                  <wp:effectExtent l="2540" t="0" r="0" b="19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168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097A0" w14:textId="77777777" w:rsidR="00402A67" w:rsidRPr="00402A67" w:rsidRDefault="00402A67" w:rsidP="00402A67">
                              <w:pPr>
                                <w:pStyle w:val="EinfacherAbsatz"/>
                                <w:rPr>
                                  <w:rFonts w:ascii="Century Gothic" w:hAnsi="Century Gothic" w:cs="Century Gothic"/>
                                  <w:spacing w:val="2"/>
                                  <w:sz w:val="30"/>
                                  <w:szCs w:val="30"/>
                                  <w:lang w:val="fr-FR"/>
                                </w:rPr>
                              </w:pPr>
                              <w:r w:rsidRPr="00402A67">
                                <w:rPr>
                                  <w:rFonts w:ascii="Century Gothic" w:hAnsi="Century Gothic"/>
                                  <w:sz w:val="30"/>
                                  <w:lang w:val="fr-FR"/>
                                </w:rPr>
                                <w:t>European Centre for Modern Languages</w:t>
                              </w:r>
                            </w:p>
                            <w:p w14:paraId="75D5CF8E" w14:textId="77777777" w:rsidR="00402A67" w:rsidRPr="00402A67" w:rsidRDefault="00402A67" w:rsidP="00402A67">
                              <w:pPr>
                                <w:pStyle w:val="EinfacherAbsatz"/>
                                <w:rPr>
                                  <w:rFonts w:ascii="Century Gothic" w:hAnsi="Century Gothic" w:cs="Century Gothic"/>
                                  <w:spacing w:val="2"/>
                                  <w:sz w:val="30"/>
                                  <w:szCs w:val="30"/>
                                  <w:lang w:val="fr-FR"/>
                                </w:rPr>
                              </w:pPr>
                              <w:r w:rsidRPr="00402A67">
                                <w:rPr>
                                  <w:rFonts w:ascii="Century Gothic" w:hAnsi="Century Gothic"/>
                                  <w:sz w:val="30"/>
                                  <w:lang w:val="fr-FR"/>
                                </w:rPr>
                                <w:t>Centre européen pour les langues vivantes</w:t>
                              </w:r>
                            </w:p>
                            <w:p w14:paraId="2688734C" w14:textId="77777777" w:rsidR="00402A67" w:rsidRPr="008472F5" w:rsidRDefault="00402A67" w:rsidP="00402A67">
                              <w:pPr>
                                <w:pStyle w:val="Header"/>
                                <w:rPr>
                                  <w:sz w:val="30"/>
                                  <w:szCs w:val="30"/>
                                  <w:lang w:val="de-AT"/>
                                </w:rPr>
                              </w:pPr>
                              <w:r w:rsidRPr="008472F5">
                                <w:rPr>
                                  <w:rFonts w:ascii="Century Gothic" w:hAnsi="Century Gothic"/>
                                  <w:sz w:val="30"/>
                                  <w:lang w:val="de-AT"/>
                                </w:rPr>
                                <w:t>Europäisches Fremdsprachenzentrum</w:t>
                              </w:r>
                            </w:p>
                            <w:p w14:paraId="5BBBF610" w14:textId="77777777" w:rsidR="00402A67" w:rsidRPr="00562F5A" w:rsidRDefault="00402A67" w:rsidP="00402A67">
                              <w:pPr>
                                <w:pStyle w:val="EinfacherAbsatz"/>
                                <w:rPr>
                                  <w:rFonts w:ascii="Century Gothic" w:hAnsi="Century Gothic" w:cs="Century Gothic"/>
                                  <w:spacing w:val="1"/>
                                  <w:sz w:val="18"/>
                                  <w:szCs w:val="18"/>
                                  <w:lang w:val="de-AT"/>
                                </w:rPr>
                              </w:pPr>
                            </w:p>
                            <w:p w14:paraId="54DB9A47" w14:textId="77777777" w:rsidR="00402A67" w:rsidRPr="008472F5" w:rsidRDefault="00402A67" w:rsidP="00402A67">
                              <w:pPr>
                                <w:pStyle w:val="EinfacherAbsatz"/>
                                <w:spacing w:after="20"/>
                                <w:rPr>
                                  <w:rFonts w:ascii="Century Gothic" w:hAnsi="Century Gothic" w:cs="Century Gothic"/>
                                  <w:spacing w:val="1"/>
                                  <w:sz w:val="18"/>
                                  <w:szCs w:val="18"/>
                                  <w:lang w:val="de-AT"/>
                                </w:rPr>
                              </w:pPr>
                              <w:r w:rsidRPr="008472F5">
                                <w:rPr>
                                  <w:rFonts w:ascii="Century Gothic" w:hAnsi="Century Gothic"/>
                                  <w:sz w:val="18"/>
                                  <w:lang w:val="de-AT"/>
                                </w:rPr>
                                <w:t>Nikolaiplatz 4/1, AT-8020 Graz</w:t>
                              </w:r>
                            </w:p>
                            <w:p w14:paraId="07BA872A" w14:textId="77777777" w:rsidR="00402A67" w:rsidRPr="008472F5" w:rsidRDefault="00402A67" w:rsidP="00402A67">
                              <w:pPr>
                                <w:pStyle w:val="EinfacherAbsatz"/>
                                <w:spacing w:after="20"/>
                                <w:rPr>
                                  <w:rFonts w:ascii="Century Gothic" w:hAnsi="Century Gothic" w:cs="Century Gothic"/>
                                  <w:spacing w:val="1"/>
                                  <w:sz w:val="18"/>
                                  <w:szCs w:val="18"/>
                                  <w:lang w:val="de-AT"/>
                                </w:rPr>
                              </w:pPr>
                              <w:r w:rsidRPr="008472F5">
                                <w:rPr>
                                  <w:rFonts w:ascii="Century Gothic" w:hAnsi="Century Gothic"/>
                                  <w:sz w:val="18"/>
                                  <w:lang w:val="de-AT"/>
                                </w:rPr>
                                <w:t>Tel: +43 316 323554-0, Fax: +43 316 323554-4</w:t>
                              </w:r>
                            </w:p>
                            <w:p w14:paraId="19E002EB" w14:textId="77777777" w:rsidR="00402A67" w:rsidRPr="008472F5" w:rsidRDefault="00402A67" w:rsidP="00402A67">
                              <w:pPr>
                                <w:pStyle w:val="EinfacherAbsatz"/>
                                <w:spacing w:after="40"/>
                                <w:rPr>
                                  <w:rFonts w:ascii="Century Gothic" w:hAnsi="Century Gothic" w:cs="Century Gothic"/>
                                  <w:spacing w:val="1"/>
                                  <w:sz w:val="18"/>
                                  <w:szCs w:val="18"/>
                                  <w:lang w:val="de-AT"/>
                                </w:rPr>
                              </w:pPr>
                              <w:r w:rsidRPr="008472F5">
                                <w:rPr>
                                  <w:rFonts w:ascii="Century Gothic" w:hAnsi="Century Gothic"/>
                                  <w:sz w:val="18"/>
                                  <w:lang w:val="de-AT"/>
                                </w:rPr>
                                <w:t>information@ecml.at, www.ecml.at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1B3F" id="_x0000_t202" coordsize="21600,21600" o:spt="202" path="m,l,21600r21600,l21600,xe">
                  <v:stroke joinstyle="miter"/>
                  <v:path gradientshapeok="t" o:connecttype="rect"/>
                </v:shapetype>
                <v:shape id="Textfeld 2" o:spid="_x0000_s1026" type="#_x0000_t202" style="position:absolute;margin-left:183.2pt;margin-top:-8.55pt;width:354.8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" stroked="f">
                  <v:textbox>
                    <w:txbxContent>
                      <w:p w14:paraId="735097A0" w14:textId="77777777" w:rsidR="00402A67" w:rsidRPr="00402A67" w:rsidRDefault="00402A67" w:rsidP="00402A67">
                        <w:pPr>
                          <w:pStyle w:val="EinfacherAbsatz"/>
                          <w:rPr>
                            <w:rFonts w:ascii="Century Gothic" w:hAnsi="Century Gothic" w:cs="Century Gothic"/>
                            <w:spacing w:val="2"/>
                            <w:sz w:val="30"/>
                            <w:szCs w:val="30"/>
                            <w:lang w:val="fr-FR"/>
                          </w:rPr>
                        </w:pPr>
                        <w:r w:rsidRPr="00402A67">
                          <w:rPr>
                            <w:rFonts w:ascii="Century Gothic" w:hAnsi="Century Gothic"/>
                            <w:sz w:val="30"/>
                            <w:lang w:val="fr-FR"/>
                          </w:rPr>
                          <w:t>European Centre for Modern Languages</w:t>
                        </w:r>
                      </w:p>
                      <w:p w14:paraId="75D5CF8E" w14:textId="77777777" w:rsidR="00402A67" w:rsidRPr="00402A67" w:rsidRDefault="00402A67" w:rsidP="00402A67">
                        <w:pPr>
                          <w:pStyle w:val="EinfacherAbsatz"/>
                          <w:rPr>
                            <w:rFonts w:ascii="Century Gothic" w:hAnsi="Century Gothic" w:cs="Century Gothic"/>
                            <w:spacing w:val="2"/>
                            <w:sz w:val="30"/>
                            <w:szCs w:val="30"/>
                            <w:lang w:val="fr-FR"/>
                          </w:rPr>
                        </w:pPr>
                        <w:r w:rsidRPr="00402A67">
                          <w:rPr>
                            <w:rFonts w:ascii="Century Gothic" w:hAnsi="Century Gothic"/>
                            <w:sz w:val="30"/>
                            <w:lang w:val="fr-FR"/>
                          </w:rPr>
                          <w:t>Centre européen pour les langues vivantes</w:t>
                        </w:r>
                      </w:p>
                      <w:p w14:paraId="2688734C" w14:textId="77777777" w:rsidR="00402A67" w:rsidRPr="008472F5" w:rsidRDefault="00402A67" w:rsidP="00402A67">
                        <w:pPr>
                          <w:pStyle w:val="Header"/>
                          <w:rPr>
                            <w:sz w:val="30"/>
                            <w:szCs w:val="30"/>
                            <w:lang w:val="de-AT"/>
                          </w:rPr>
                        </w:pPr>
                        <w:r w:rsidRPr="008472F5">
                          <w:rPr>
                            <w:rFonts w:ascii="Century Gothic" w:hAnsi="Century Gothic"/>
                            <w:sz w:val="30"/>
                            <w:lang w:val="de-AT"/>
                          </w:rPr>
                          <w:t>Europäisches Fremdsprachenzentrum</w:t>
                        </w:r>
                      </w:p>
                      <w:p w14:paraId="5BBBF610" w14:textId="77777777" w:rsidR="00402A67" w:rsidRPr="00562F5A" w:rsidRDefault="00402A67" w:rsidP="00402A67">
                        <w:pPr>
                          <w:pStyle w:val="EinfacherAbsatz"/>
                          <w:rPr>
                            <w:rFonts w:ascii="Century Gothic" w:hAnsi="Century Gothic" w:cs="Century Gothic"/>
                            <w:spacing w:val="1"/>
                            <w:sz w:val="18"/>
                            <w:szCs w:val="18"/>
                            <w:lang w:val="de-AT"/>
                          </w:rPr>
                        </w:pPr>
                      </w:p>
                      <w:p w14:paraId="54DB9A47" w14:textId="77777777" w:rsidR="00402A67" w:rsidRPr="008472F5" w:rsidRDefault="00402A67" w:rsidP="00402A67">
                        <w:pPr>
                          <w:pStyle w:val="EinfacherAbsatz"/>
                          <w:spacing w:after="20"/>
                          <w:rPr>
                            <w:rFonts w:ascii="Century Gothic" w:hAnsi="Century Gothic" w:cs="Century Gothic"/>
                            <w:spacing w:val="1"/>
                            <w:sz w:val="18"/>
                            <w:szCs w:val="18"/>
                            <w:lang w:val="de-AT"/>
                          </w:rPr>
                        </w:pPr>
                        <w:r w:rsidRPr="008472F5">
                          <w:rPr>
                            <w:rFonts w:ascii="Century Gothic" w:hAnsi="Century Gothic"/>
                            <w:sz w:val="18"/>
                            <w:lang w:val="de-AT"/>
                          </w:rPr>
                          <w:t>Nikolaiplatz 4/1, AT-8020 Graz</w:t>
                        </w:r>
                      </w:p>
                      <w:p w14:paraId="07BA872A" w14:textId="77777777" w:rsidR="00402A67" w:rsidRPr="008472F5" w:rsidRDefault="00402A67" w:rsidP="00402A67">
                        <w:pPr>
                          <w:pStyle w:val="EinfacherAbsatz"/>
                          <w:spacing w:after="20"/>
                          <w:rPr>
                            <w:rFonts w:ascii="Century Gothic" w:hAnsi="Century Gothic" w:cs="Century Gothic"/>
                            <w:spacing w:val="1"/>
                            <w:sz w:val="18"/>
                            <w:szCs w:val="18"/>
                            <w:lang w:val="de-AT"/>
                          </w:rPr>
                        </w:pPr>
                        <w:r w:rsidRPr="008472F5">
                          <w:rPr>
                            <w:rFonts w:ascii="Century Gothic" w:hAnsi="Century Gothic"/>
                            <w:sz w:val="18"/>
                            <w:lang w:val="de-AT"/>
                          </w:rPr>
                          <w:t>Tel: +43 316 323554-0, Fax: +43 316 323554-4</w:t>
                        </w:r>
                      </w:p>
                      <w:p w14:paraId="19E002EB" w14:textId="77777777" w:rsidR="00402A67" w:rsidRPr="008472F5" w:rsidRDefault="00402A67" w:rsidP="00402A67">
                        <w:pPr>
                          <w:pStyle w:val="EinfacherAbsatz"/>
                          <w:spacing w:after="40"/>
                          <w:rPr>
                            <w:rFonts w:ascii="Century Gothic" w:hAnsi="Century Gothic" w:cs="Century Gothic"/>
                            <w:spacing w:val="1"/>
                            <w:sz w:val="18"/>
                            <w:szCs w:val="18"/>
                            <w:lang w:val="de-AT"/>
                          </w:rPr>
                        </w:pPr>
                        <w:r w:rsidRPr="008472F5">
                          <w:rPr>
                            <w:rFonts w:ascii="Century Gothic" w:hAnsi="Century Gothic"/>
                            <w:sz w:val="18"/>
                            <w:lang w:val="de-AT"/>
                          </w:rPr>
                          <w:t>information@ecml.at, www.ecml.at</w:t>
                        </w:r>
                      </w:p>
                    </w:txbxContent>
                  </v:textbox>
                </v:shape>
              </w:pict>
            </mc:Fallback>
          </mc:AlternateContent>
        </w:r>
        <w:r>
          <w:rPr>
            <w:noProof/>
          </w:rPr>
          <w:drawing>
            <wp:inline distT="0" distB="0" distL="0" distR="0" wp14:anchorId="25742232" wp14:editId="22AD8CD7">
              <wp:extent cx="2114550" cy="733425"/>
              <wp:effectExtent l="0" t="0" r="0" b="9525"/>
              <wp:docPr id="10" name="Grafik 10" descr="logo-ECML-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ECML-20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33425"/>
                      </a:xfrm>
                      <a:prstGeom prst="rect">
                        <a:avLst/>
                      </a:prstGeom>
                      <a:noFill/>
                      <a:ln>
                        <a:noFill/>
                      </a:ln>
                    </pic:spPr>
                  </pic:pic>
                </a:graphicData>
              </a:graphic>
            </wp:inline>
          </w:drawing>
        </w:r>
      </w:p>
      <w:p w14:paraId="1433E911" w14:textId="08FBC9D3" w:rsidR="007566FE" w:rsidRDefault="000809EC">
        <w:pPr>
          <w:pStyle w:val="Header"/>
          <w:jc w:val="center"/>
        </w:pPr>
      </w:p>
    </w:sdtContent>
  </w:sdt>
  <w:p w14:paraId="53D48625" w14:textId="77777777" w:rsidR="007566FE" w:rsidRDefault="007566FE">
    <w:pPr>
      <w:pBdr>
        <w:top w:val="nil"/>
        <w:left w:val="nil"/>
        <w:bottom w:val="nil"/>
        <w:right w:val="nil"/>
        <w:between w:val="nil"/>
      </w:pBdr>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255"/>
    <w:multiLevelType w:val="multilevel"/>
    <w:tmpl w:val="07A0E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C644E9"/>
    <w:multiLevelType w:val="hybridMultilevel"/>
    <w:tmpl w:val="57BC195A"/>
    <w:lvl w:ilvl="0" w:tplc="66DEC208">
      <w:start w:val="156"/>
      <w:numFmt w:val="bullet"/>
      <w:lvlText w:val=""/>
      <w:lvlJc w:val="left"/>
      <w:pPr>
        <w:ind w:left="360" w:hanging="360"/>
      </w:pPr>
      <w:rPr>
        <w:rFonts w:ascii="Symbol" w:eastAsia="Arial" w:hAnsi="Symbol" w:cs="Aria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A56252"/>
    <w:multiLevelType w:val="hybridMultilevel"/>
    <w:tmpl w:val="643CB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14499B"/>
    <w:multiLevelType w:val="multilevel"/>
    <w:tmpl w:val="FF028A6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9F34CB8"/>
    <w:multiLevelType w:val="multilevel"/>
    <w:tmpl w:val="DA020E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138457D"/>
    <w:multiLevelType w:val="multilevel"/>
    <w:tmpl w:val="1EA4D4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46114FF3"/>
    <w:multiLevelType w:val="multilevel"/>
    <w:tmpl w:val="A5C045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3064444"/>
    <w:multiLevelType w:val="hybridMultilevel"/>
    <w:tmpl w:val="3E3E65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4046EAF"/>
    <w:multiLevelType w:val="hybridMultilevel"/>
    <w:tmpl w:val="152EE66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16cid:durableId="1242333086">
    <w:abstractNumId w:val="4"/>
  </w:num>
  <w:num w:numId="2" w16cid:durableId="1993485896">
    <w:abstractNumId w:val="6"/>
  </w:num>
  <w:num w:numId="3" w16cid:durableId="1475096449">
    <w:abstractNumId w:val="5"/>
  </w:num>
  <w:num w:numId="4" w16cid:durableId="334574705">
    <w:abstractNumId w:val="3"/>
  </w:num>
  <w:num w:numId="5" w16cid:durableId="1128085440">
    <w:abstractNumId w:val="0"/>
  </w:num>
  <w:num w:numId="6" w16cid:durableId="1202672016">
    <w:abstractNumId w:val="8"/>
  </w:num>
  <w:num w:numId="7" w16cid:durableId="1285429230">
    <w:abstractNumId w:val="2"/>
  </w:num>
  <w:num w:numId="8" w16cid:durableId="1622571441">
    <w:abstractNumId w:val="7"/>
  </w:num>
  <w:num w:numId="9" w16cid:durableId="1625577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8C"/>
    <w:rsid w:val="00045F70"/>
    <w:rsid w:val="000462CA"/>
    <w:rsid w:val="0005549B"/>
    <w:rsid w:val="000809EC"/>
    <w:rsid w:val="00086945"/>
    <w:rsid w:val="00116FBD"/>
    <w:rsid w:val="00151326"/>
    <w:rsid w:val="001643D2"/>
    <w:rsid w:val="00184A0C"/>
    <w:rsid w:val="00191912"/>
    <w:rsid w:val="001A4C8F"/>
    <w:rsid w:val="00242B3B"/>
    <w:rsid w:val="00247812"/>
    <w:rsid w:val="00261710"/>
    <w:rsid w:val="002A16D2"/>
    <w:rsid w:val="003142C5"/>
    <w:rsid w:val="00331D71"/>
    <w:rsid w:val="00332D5E"/>
    <w:rsid w:val="003356DE"/>
    <w:rsid w:val="0034617D"/>
    <w:rsid w:val="00360362"/>
    <w:rsid w:val="003A0654"/>
    <w:rsid w:val="003C0BA8"/>
    <w:rsid w:val="003D14F9"/>
    <w:rsid w:val="003F4A02"/>
    <w:rsid w:val="00402A67"/>
    <w:rsid w:val="004102DA"/>
    <w:rsid w:val="00424B50"/>
    <w:rsid w:val="00433819"/>
    <w:rsid w:val="00445A31"/>
    <w:rsid w:val="004B479A"/>
    <w:rsid w:val="004C0CB5"/>
    <w:rsid w:val="004D16BD"/>
    <w:rsid w:val="004D6EEE"/>
    <w:rsid w:val="005003CD"/>
    <w:rsid w:val="005016DE"/>
    <w:rsid w:val="00543287"/>
    <w:rsid w:val="0057185A"/>
    <w:rsid w:val="005B0FAE"/>
    <w:rsid w:val="005C732A"/>
    <w:rsid w:val="005D544F"/>
    <w:rsid w:val="00664BE9"/>
    <w:rsid w:val="00681D48"/>
    <w:rsid w:val="00683AED"/>
    <w:rsid w:val="006D3685"/>
    <w:rsid w:val="007304CD"/>
    <w:rsid w:val="00736159"/>
    <w:rsid w:val="007566FE"/>
    <w:rsid w:val="0081252A"/>
    <w:rsid w:val="008353F2"/>
    <w:rsid w:val="00842163"/>
    <w:rsid w:val="00847F89"/>
    <w:rsid w:val="00855076"/>
    <w:rsid w:val="008702DB"/>
    <w:rsid w:val="00883643"/>
    <w:rsid w:val="008A7FBE"/>
    <w:rsid w:val="008C3FC6"/>
    <w:rsid w:val="00940E7F"/>
    <w:rsid w:val="00953EE0"/>
    <w:rsid w:val="009630A6"/>
    <w:rsid w:val="0097628C"/>
    <w:rsid w:val="00992A2B"/>
    <w:rsid w:val="009B7076"/>
    <w:rsid w:val="009C054C"/>
    <w:rsid w:val="009F4D5A"/>
    <w:rsid w:val="00A01C76"/>
    <w:rsid w:val="00A2083C"/>
    <w:rsid w:val="00A33993"/>
    <w:rsid w:val="00A369C5"/>
    <w:rsid w:val="00A709F4"/>
    <w:rsid w:val="00A7115F"/>
    <w:rsid w:val="00A75385"/>
    <w:rsid w:val="00AA0404"/>
    <w:rsid w:val="00AC06FF"/>
    <w:rsid w:val="00AD43AD"/>
    <w:rsid w:val="00B4074B"/>
    <w:rsid w:val="00B73F43"/>
    <w:rsid w:val="00BC31B8"/>
    <w:rsid w:val="00BD0599"/>
    <w:rsid w:val="00BE62ED"/>
    <w:rsid w:val="00C0560B"/>
    <w:rsid w:val="00C230B4"/>
    <w:rsid w:val="00C415E1"/>
    <w:rsid w:val="00C613EC"/>
    <w:rsid w:val="00C64B8C"/>
    <w:rsid w:val="00CB7431"/>
    <w:rsid w:val="00CC44D4"/>
    <w:rsid w:val="00D45F0F"/>
    <w:rsid w:val="00D54A29"/>
    <w:rsid w:val="00D634FF"/>
    <w:rsid w:val="00D82A67"/>
    <w:rsid w:val="00DC625C"/>
    <w:rsid w:val="00DE26FB"/>
    <w:rsid w:val="00DE4BE0"/>
    <w:rsid w:val="00E2638F"/>
    <w:rsid w:val="00E42FCC"/>
    <w:rsid w:val="00E57D0B"/>
    <w:rsid w:val="00E7663E"/>
    <w:rsid w:val="00EA0563"/>
    <w:rsid w:val="00EB49C2"/>
    <w:rsid w:val="00EB6D4A"/>
    <w:rsid w:val="00F71909"/>
    <w:rsid w:val="00F76C51"/>
    <w:rsid w:val="00F825CC"/>
    <w:rsid w:val="00FA2B9B"/>
    <w:rsid w:val="00FE6F63"/>
    <w:rsid w:val="00FF497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86A96"/>
  <w15:docId w15:val="{EB76805A-E748-4595-B7CA-95B8576A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47F89"/>
    <w:rPr>
      <w:color w:val="0000FF" w:themeColor="hyperlink"/>
      <w:u w:val="single"/>
    </w:rPr>
  </w:style>
  <w:style w:type="character" w:styleId="UnresolvedMention">
    <w:name w:val="Unresolved Mention"/>
    <w:basedOn w:val="DefaultParagraphFont"/>
    <w:uiPriority w:val="99"/>
    <w:semiHidden/>
    <w:unhideWhenUsed/>
    <w:rsid w:val="00847F89"/>
    <w:rPr>
      <w:color w:val="605E5C"/>
      <w:shd w:val="clear" w:color="auto" w:fill="E1DFDD"/>
    </w:rPr>
  </w:style>
  <w:style w:type="paragraph" w:styleId="Header">
    <w:name w:val="header"/>
    <w:basedOn w:val="Normal"/>
    <w:link w:val="HeaderChar"/>
    <w:uiPriority w:val="99"/>
    <w:unhideWhenUsed/>
    <w:rsid w:val="007566FE"/>
    <w:pPr>
      <w:tabs>
        <w:tab w:val="center" w:pos="4536"/>
        <w:tab w:val="right" w:pos="9072"/>
      </w:tabs>
    </w:pPr>
  </w:style>
  <w:style w:type="character" w:customStyle="1" w:styleId="HeaderChar">
    <w:name w:val="Header Char"/>
    <w:basedOn w:val="DefaultParagraphFont"/>
    <w:link w:val="Header"/>
    <w:uiPriority w:val="99"/>
    <w:rsid w:val="007566FE"/>
  </w:style>
  <w:style w:type="paragraph" w:styleId="Footer">
    <w:name w:val="footer"/>
    <w:basedOn w:val="Normal"/>
    <w:link w:val="FooterChar"/>
    <w:uiPriority w:val="99"/>
    <w:unhideWhenUsed/>
    <w:rsid w:val="007566FE"/>
    <w:pPr>
      <w:tabs>
        <w:tab w:val="center" w:pos="4536"/>
        <w:tab w:val="right" w:pos="9072"/>
      </w:tabs>
    </w:pPr>
  </w:style>
  <w:style w:type="character" w:customStyle="1" w:styleId="FooterChar">
    <w:name w:val="Footer Char"/>
    <w:basedOn w:val="DefaultParagraphFont"/>
    <w:link w:val="Footer"/>
    <w:uiPriority w:val="99"/>
    <w:rsid w:val="007566FE"/>
  </w:style>
  <w:style w:type="paragraph" w:customStyle="1" w:styleId="EinfacherAbsatz">
    <w:name w:val="[Einfacher Absatz]"/>
    <w:basedOn w:val="Normal"/>
    <w:uiPriority w:val="99"/>
    <w:rsid w:val="007566FE"/>
    <w:pPr>
      <w:autoSpaceDE w:val="0"/>
      <w:autoSpaceDN w:val="0"/>
      <w:adjustRightInd w:val="0"/>
      <w:spacing w:line="288" w:lineRule="auto"/>
      <w:textAlignment w:val="center"/>
    </w:pPr>
    <w:rPr>
      <w:rFonts w:eastAsia="Calibri"/>
      <w:color w:val="000000"/>
      <w:lang w:val="de-DE" w:eastAsia="en-US"/>
    </w:rPr>
  </w:style>
  <w:style w:type="character" w:styleId="CommentReference">
    <w:name w:val="annotation reference"/>
    <w:basedOn w:val="DefaultParagraphFont"/>
    <w:uiPriority w:val="99"/>
    <w:semiHidden/>
    <w:unhideWhenUsed/>
    <w:rsid w:val="00151326"/>
    <w:rPr>
      <w:sz w:val="16"/>
      <w:szCs w:val="16"/>
    </w:rPr>
  </w:style>
  <w:style w:type="paragraph" w:styleId="CommentText">
    <w:name w:val="annotation text"/>
    <w:basedOn w:val="Normal"/>
    <w:link w:val="CommentTextChar"/>
    <w:uiPriority w:val="99"/>
    <w:unhideWhenUsed/>
    <w:rsid w:val="00151326"/>
    <w:rPr>
      <w:sz w:val="20"/>
      <w:szCs w:val="20"/>
    </w:rPr>
  </w:style>
  <w:style w:type="character" w:customStyle="1" w:styleId="CommentTextChar">
    <w:name w:val="Comment Text Char"/>
    <w:basedOn w:val="DefaultParagraphFont"/>
    <w:link w:val="CommentText"/>
    <w:uiPriority w:val="99"/>
    <w:rsid w:val="00151326"/>
    <w:rPr>
      <w:sz w:val="20"/>
      <w:szCs w:val="20"/>
    </w:rPr>
  </w:style>
  <w:style w:type="paragraph" w:styleId="CommentSubject">
    <w:name w:val="annotation subject"/>
    <w:basedOn w:val="CommentText"/>
    <w:next w:val="CommentText"/>
    <w:link w:val="CommentSubjectChar"/>
    <w:uiPriority w:val="99"/>
    <w:semiHidden/>
    <w:unhideWhenUsed/>
    <w:rsid w:val="00151326"/>
    <w:rPr>
      <w:b/>
      <w:bCs/>
    </w:rPr>
  </w:style>
  <w:style w:type="character" w:customStyle="1" w:styleId="CommentSubjectChar">
    <w:name w:val="Comment Subject Char"/>
    <w:basedOn w:val="CommentTextChar"/>
    <w:link w:val="CommentSubject"/>
    <w:uiPriority w:val="99"/>
    <w:semiHidden/>
    <w:rsid w:val="00151326"/>
    <w:rPr>
      <w:b/>
      <w:bCs/>
      <w:sz w:val="20"/>
      <w:szCs w:val="20"/>
    </w:rPr>
  </w:style>
  <w:style w:type="character" w:styleId="FollowedHyperlink">
    <w:name w:val="FollowedHyperlink"/>
    <w:basedOn w:val="DefaultParagraphFont"/>
    <w:uiPriority w:val="99"/>
    <w:semiHidden/>
    <w:unhideWhenUsed/>
    <w:rsid w:val="00B4074B"/>
    <w:rPr>
      <w:color w:val="800080" w:themeColor="followedHyperlink"/>
      <w:u w:val="single"/>
    </w:rPr>
  </w:style>
  <w:style w:type="paragraph" w:styleId="ListParagraph">
    <w:name w:val="List Paragraph"/>
    <w:basedOn w:val="Normal"/>
    <w:uiPriority w:val="34"/>
    <w:qFormat/>
    <w:rsid w:val="00261710"/>
    <w:pPr>
      <w:ind w:left="720"/>
      <w:contextualSpacing/>
    </w:pPr>
  </w:style>
  <w:style w:type="paragraph" w:styleId="Revision">
    <w:name w:val="Revision"/>
    <w:hidden/>
    <w:uiPriority w:val="99"/>
    <w:semiHidden/>
    <w:rsid w:val="00331D71"/>
  </w:style>
  <w:style w:type="paragraph" w:styleId="FootnoteText">
    <w:name w:val="footnote text"/>
    <w:basedOn w:val="Normal"/>
    <w:link w:val="FootnoteTextChar"/>
    <w:uiPriority w:val="99"/>
    <w:semiHidden/>
    <w:unhideWhenUsed/>
    <w:rsid w:val="00953EE0"/>
    <w:rPr>
      <w:sz w:val="20"/>
      <w:szCs w:val="20"/>
    </w:rPr>
  </w:style>
  <w:style w:type="character" w:customStyle="1" w:styleId="FootnoteTextChar">
    <w:name w:val="Footnote Text Char"/>
    <w:basedOn w:val="DefaultParagraphFont"/>
    <w:link w:val="FootnoteText"/>
    <w:uiPriority w:val="99"/>
    <w:semiHidden/>
    <w:rsid w:val="00953EE0"/>
    <w:rPr>
      <w:sz w:val="20"/>
      <w:szCs w:val="20"/>
    </w:rPr>
  </w:style>
  <w:style w:type="character" w:styleId="FootnoteReference">
    <w:name w:val="footnote reference"/>
    <w:basedOn w:val="DefaultParagraphFont"/>
    <w:uiPriority w:val="99"/>
    <w:semiHidden/>
    <w:unhideWhenUsed/>
    <w:rsid w:val="00953E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68609">
      <w:bodyDiv w:val="1"/>
      <w:marLeft w:val="0"/>
      <w:marRight w:val="0"/>
      <w:marTop w:val="0"/>
      <w:marBottom w:val="0"/>
      <w:divBdr>
        <w:top w:val="none" w:sz="0" w:space="0" w:color="auto"/>
        <w:left w:val="none" w:sz="0" w:space="0" w:color="auto"/>
        <w:bottom w:val="none" w:sz="0" w:space="0" w:color="auto"/>
        <w:right w:val="none" w:sz="0" w:space="0" w:color="auto"/>
      </w:divBdr>
    </w:div>
    <w:div w:id="953168102">
      <w:bodyDiv w:val="1"/>
      <w:marLeft w:val="0"/>
      <w:marRight w:val="0"/>
      <w:marTop w:val="0"/>
      <w:marBottom w:val="0"/>
      <w:divBdr>
        <w:top w:val="none" w:sz="0" w:space="0" w:color="auto"/>
        <w:left w:val="none" w:sz="0" w:space="0" w:color="auto"/>
        <w:bottom w:val="none" w:sz="0" w:space="0" w:color="auto"/>
        <w:right w:val="none" w:sz="0" w:space="0" w:color="auto"/>
      </w:divBdr>
    </w:div>
    <w:div w:id="990980917">
      <w:bodyDiv w:val="1"/>
      <w:marLeft w:val="0"/>
      <w:marRight w:val="0"/>
      <w:marTop w:val="0"/>
      <w:marBottom w:val="0"/>
      <w:divBdr>
        <w:top w:val="none" w:sz="0" w:space="0" w:color="auto"/>
        <w:left w:val="none" w:sz="0" w:space="0" w:color="auto"/>
        <w:bottom w:val="none" w:sz="0" w:space="0" w:color="auto"/>
        <w:right w:val="none" w:sz="0" w:space="0" w:color="auto"/>
      </w:divBdr>
    </w:div>
    <w:div w:id="1494296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ml.at/younglearnerpathway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329997-6a8e-4b9c-a8b4-5a9b5dba762b" xsi:nil="true"/>
    <lcf76f155ced4ddcb4097134ff3c332f xmlns="fe09e0c4-4e00-4bf6-95cb-e0e9a39fc8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9F8BEF3B81AC448212D7D2C09E7E76" ma:contentTypeVersion="13" ma:contentTypeDescription="Create a new document." ma:contentTypeScope="" ma:versionID="ab6ab2580313ab499e514f39595f868f">
  <xsd:schema xmlns:xsd="http://www.w3.org/2001/XMLSchema" xmlns:xs="http://www.w3.org/2001/XMLSchema" xmlns:p="http://schemas.microsoft.com/office/2006/metadata/properties" xmlns:ns2="fe09e0c4-4e00-4bf6-95cb-e0e9a39fc8e9" xmlns:ns3="87329997-6a8e-4b9c-a8b4-5a9b5dba762b" targetNamespace="http://schemas.microsoft.com/office/2006/metadata/properties" ma:root="true" ma:fieldsID="c0da5e6fb5e16409904251449c69ecf5" ns2:_="" ns3:_="">
    <xsd:import namespace="fe09e0c4-4e00-4bf6-95cb-e0e9a39fc8e9"/>
    <xsd:import namespace="87329997-6a8e-4b9c-a8b4-5a9b5dba76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9e0c4-4e00-4bf6-95cb-e0e9a39fc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329997-6a8e-4b9c-a8b4-5a9b5dba76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f9b37f-3c68-432f-bc50-f91165ef497d}" ma:internalName="TaxCatchAll" ma:showField="CatchAllData" ma:web="87329997-6a8e-4b9c-a8b4-5a9b5dba76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DD2605-A9C8-4872-98C4-9093FD064784}">
  <ds:schemaRefs>
    <ds:schemaRef ds:uri="http://schemas.microsoft.com/office/2006/metadata/properties"/>
    <ds:schemaRef ds:uri="http://schemas.microsoft.com/office/infopath/2007/PartnerControls"/>
    <ds:schemaRef ds:uri="87329997-6a8e-4b9c-a8b4-5a9b5dba762b"/>
    <ds:schemaRef ds:uri="fe09e0c4-4e00-4bf6-95cb-e0e9a39fc8e9"/>
  </ds:schemaRefs>
</ds:datastoreItem>
</file>

<file path=customXml/itemProps2.xml><?xml version="1.0" encoding="utf-8"?>
<ds:datastoreItem xmlns:ds="http://schemas.openxmlformats.org/officeDocument/2006/customXml" ds:itemID="{FDDA55BE-F82C-4CDD-A58B-91F42C01B813}">
  <ds:schemaRefs>
    <ds:schemaRef ds:uri="http://schemas.microsoft.com/sharepoint/v3/contenttype/forms"/>
  </ds:schemaRefs>
</ds:datastoreItem>
</file>

<file path=customXml/itemProps3.xml><?xml version="1.0" encoding="utf-8"?>
<ds:datastoreItem xmlns:ds="http://schemas.openxmlformats.org/officeDocument/2006/customXml" ds:itemID="{FABF428B-DEDE-4FAC-BD02-EFF4436A726F}">
  <ds:schemaRefs>
    <ds:schemaRef ds:uri="http://schemas.openxmlformats.org/officeDocument/2006/bibliography"/>
  </ds:schemaRefs>
</ds:datastoreItem>
</file>

<file path=customXml/itemProps4.xml><?xml version="1.0" encoding="utf-8"?>
<ds:datastoreItem xmlns:ds="http://schemas.openxmlformats.org/officeDocument/2006/customXml" ds:itemID="{8CCD00F1-ABBF-45C2-A918-6665516D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9e0c4-4e00-4bf6-95cb-e0e9a39fc8e9"/>
    <ds:schemaRef ds:uri="87329997-6a8e-4b9c-a8b4-5a9b5dba7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2997</Characters>
  <Application>Microsoft Office Word</Application>
  <DocSecurity>0</DocSecurity>
  <Lines>24</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Margit Huber</dc:creator>
  <cp:lastModifiedBy>Elisaveta Babei</cp:lastModifiedBy>
  <cp:revision>4</cp:revision>
  <dcterms:created xsi:type="dcterms:W3CDTF">2022-12-15T13:59:00Z</dcterms:created>
  <dcterms:modified xsi:type="dcterms:W3CDTF">2022-12-20T15:48:00Z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0x0101000C9F8BEF3B81AC448212D7D2C09E7E76</vt:lpwstr>
  </property>
  <property fmtid="{D5CDD505-2E9C-101B-9397-08002B2CF9AE}" pid="3" name="MediaServiceImageTags">
    <vt:lpwstr/>
  </property>
</Properties>
</file>